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2022年教师教学能力大赛</w:t>
      </w:r>
      <w:r>
        <w:rPr>
          <w:rFonts w:hint="eastAsia"/>
          <w:b/>
          <w:bCs/>
          <w:sz w:val="28"/>
          <w:szCs w:val="36"/>
          <w:lang w:eastAsia="zh-CN"/>
        </w:rPr>
        <w:t>现场评分表</w:t>
      </w:r>
    </w:p>
    <w:bookmarkEnd w:id="0"/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118"/>
        <w:gridCol w:w="6450"/>
        <w:gridCol w:w="518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评价项目</w:t>
            </w:r>
          </w:p>
        </w:tc>
        <w:tc>
          <w:tcPr>
            <w:tcW w:w="64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评价要点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说课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说教材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准确理解本课的地位，作用与知识联系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教学对象分析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准确客观分析学情，把握学生认知规律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说教学目标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教学目标明确，知识和技能，过程和方法自然融合，重、难点把握精准、突出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说教学过程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教学思路清晰，教学环节安排合理，导入方法自然，师生互动，反馈及时，板书设计合理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说教法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优化教学并有科学依据，注重信息技术与教学整合，注意分类递进，面向全体学生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说学法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有针对性学法指导，注意培养创新精神和实践能力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基本能力基本素质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语言规范，普通话标准，举止得体，教法自然，思路清晰，应变能力强</w:t>
            </w:r>
          </w:p>
        </w:tc>
        <w:tc>
          <w:tcPr>
            <w:tcW w:w="5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讲课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教学设计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教学方案设计合理、重点突出、规范完整、详略得当，能够有效指导教学活动的实施，应当侧重体现具体的教学内容及处理、教学活动及安排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教学内容支撑教学目标的实现，选择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教学方法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正确、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合理，结构完整、逻辑清晰。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教学组织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符合职业院校学生的认知规律，注重实效性，突出教学重难点的解决方法和策略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突出学生中心，实行因材施教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实现师生、生生的深度有效互动，教学气氛生动活泼。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教学方法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教学策略选择正确，注重调动学生的学习积极性、交互性强，参与度和创造性思维能力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能根据教学需求选用灵活适当的教学方法。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教学手段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合理运用信息技术、数字资源、信息化教学设施设备提高教学与管理成效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教学辅助的板书及其他教具效果好。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教学素养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衣着得体，教态自然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语言规范、普通话或英语标准、声音清晰，富有感染力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参赛教师教学态度认真、严谨规范、表述清晰、亲和力强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思路清晰、逻辑严谨表达流畅。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课程思政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注重加强对学生的世界观、人生观和价值观的教育，传承和创新中华优秀传统文化，积极引导当代学生树立正确的国家观、民族观、历史观、文化观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能够深化课程目标、内容、结构等方面的改革，把政治认同、国家意识、文化自信、人格养成等思想政治教育导向与课程固有的知识、技能传授有机融合，促进学生全面发展。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教学效果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能够有效解决实际教学问题，高效完成设定的教学目标，促进学习者思维的提升、能力的提高和培育职业精神。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教学特色</w:t>
            </w:r>
          </w:p>
        </w:tc>
        <w:tc>
          <w:tcPr>
            <w:tcW w:w="645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.能够引导学生树立正确的理想信念、学会正确的思维方法、培育正确的劳动观念、增强学生职业荣誉感。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2.能够创新教学与实训模式，给学生深刻的学习与实践体验。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课堂互动热烈，讲解生动，涉及知识广博。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3.能够与时俱进地更新专业知识、积累实践技能、提高信息技术应用能力和教研科研能力。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ind w:firstLine="1687" w:firstLineChars="600"/>
        <w:jc w:val="both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评委：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28"/>
          <w:szCs w:val="36"/>
          <w:lang w:eastAsia="zh-CN"/>
        </w:rPr>
        <w:t>总得分：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Tk1NmNkNjllMmNkMmQ4ZWZjZjQ2NzFjZDczOTcifQ=="/>
  </w:docVars>
  <w:rsids>
    <w:rsidRoot w:val="26CD4F40"/>
    <w:rsid w:val="26C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2022-12-09T08:40:00Z</dcterms:created>
  <dc:creator>Administrator</dc:creator>
  <cp:lastModifiedBy>Administrator</cp:lastModifiedBy>
  <dcterms:modified xsi:type="dcterms:W3CDTF">2022-12-09T08:41:19Z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D7AB166ED7314D6B97CA0C62049EAA0E</vt:lpwstr>
  </property>
</Properties>
</file>