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E0CB1" w14:textId="77777777" w:rsidR="001932CB" w:rsidRDefault="006B292B">
      <w:pPr>
        <w:pStyle w:val="3"/>
        <w:ind w:firstLine="643"/>
      </w:pPr>
      <w:r>
        <w:t>1.</w:t>
      </w:r>
      <w:r>
        <w:rPr>
          <w:rFonts w:hint="eastAsia"/>
        </w:rPr>
        <w:t xml:space="preserve"> </w:t>
      </w:r>
      <w:r>
        <w:rPr>
          <w:rFonts w:hint="eastAsia"/>
        </w:rPr>
        <w:t>教学分析</w:t>
      </w:r>
    </w:p>
    <w:tbl>
      <w:tblPr>
        <w:tblStyle w:val="a4"/>
        <w:tblW w:w="5000" w:type="pct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8" w:space="0" w:color="000000" w:themeColor="text1"/>
          <w:insideV w:val="dotted" w:sz="8" w:space="0" w:color="000000" w:themeColor="text1"/>
        </w:tblBorders>
        <w:tblLook w:val="04A0" w:firstRow="1" w:lastRow="0" w:firstColumn="1" w:lastColumn="0" w:noHBand="0" w:noVBand="1"/>
      </w:tblPr>
      <w:tblGrid>
        <w:gridCol w:w="1181"/>
        <w:gridCol w:w="2371"/>
        <w:gridCol w:w="1786"/>
        <w:gridCol w:w="635"/>
        <w:gridCol w:w="1194"/>
        <w:gridCol w:w="105"/>
        <w:gridCol w:w="3410"/>
      </w:tblGrid>
      <w:tr w:rsidR="001932CB" w14:paraId="2DAC62AE" w14:textId="77777777">
        <w:trPr>
          <w:trHeight w:val="295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9CEB9" w14:textId="77777777" w:rsidR="001932CB" w:rsidRDefault="006B292B">
            <w:pPr>
              <w:widowControl/>
              <w:snapToGrid w:val="0"/>
              <w:spacing w:beforeLines="50" w:before="156"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1.1授课信息</w:t>
            </w:r>
          </w:p>
        </w:tc>
      </w:tr>
      <w:tr w:rsidR="001932CB" w14:paraId="2B54AE04" w14:textId="77777777">
        <w:trPr>
          <w:trHeight w:val="245"/>
          <w:jc w:val="center"/>
        </w:trPr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26E06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授课题目</w:t>
            </w:r>
          </w:p>
        </w:tc>
        <w:tc>
          <w:tcPr>
            <w:tcW w:w="224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3BA96" w14:textId="3287FEBF" w:rsidR="001932CB" w:rsidRDefault="00607FAC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流水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灯设计</w:t>
            </w:r>
            <w:proofErr w:type="gramEnd"/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A0799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64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26334" w14:textId="42FF9C1C" w:rsidR="001932CB" w:rsidRDefault="0038008F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智能控制技术</w:t>
            </w:r>
          </w:p>
        </w:tc>
      </w:tr>
      <w:tr w:rsidR="001932CB" w14:paraId="729F3A4B" w14:textId="77777777">
        <w:trPr>
          <w:trHeight w:val="23"/>
          <w:jc w:val="center"/>
        </w:trPr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4870C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授课形式</w:t>
            </w:r>
          </w:p>
        </w:tc>
        <w:tc>
          <w:tcPr>
            <w:tcW w:w="224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DCF05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协作探究、讨论法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BCFBB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64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CF567" w14:textId="530BC105" w:rsidR="001932CB" w:rsidRDefault="0038008F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电气控制技术</w:t>
            </w:r>
          </w:p>
        </w:tc>
      </w:tr>
      <w:tr w:rsidR="001932CB" w14:paraId="766ED13C" w14:textId="77777777">
        <w:trPr>
          <w:trHeight w:val="23"/>
          <w:jc w:val="center"/>
        </w:trPr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C5331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224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07A0E" w14:textId="77393C19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  <w:r w:rsidR="0038008F">
              <w:rPr>
                <w:rFonts w:ascii="仿宋" w:eastAsia="仿宋" w:hAnsi="仿宋" w:cs="仿宋" w:hint="eastAsia"/>
                <w:sz w:val="24"/>
                <w:szCs w:val="24"/>
              </w:rPr>
              <w:t>1级</w:t>
            </w:r>
            <w:r w:rsidR="0038008F">
              <w:rPr>
                <w:rFonts w:ascii="仿宋" w:eastAsia="仿宋" w:hAnsi="仿宋" w:cs="仿宋" w:hint="eastAsia"/>
                <w:sz w:val="24"/>
                <w:szCs w:val="24"/>
              </w:rPr>
              <w:t>智能控制技术</w:t>
            </w:r>
            <w:r w:rsidR="0038008F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76393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授课学时</w:t>
            </w:r>
          </w:p>
        </w:tc>
        <w:tc>
          <w:tcPr>
            <w:tcW w:w="164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3B4E0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2课时</w:t>
            </w:r>
          </w:p>
        </w:tc>
      </w:tr>
      <w:tr w:rsidR="001932CB" w14:paraId="56958DAC" w14:textId="77777777">
        <w:trPr>
          <w:trHeight w:val="23"/>
          <w:jc w:val="center"/>
        </w:trPr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DDF2A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授课地点</w:t>
            </w:r>
          </w:p>
        </w:tc>
        <w:tc>
          <w:tcPr>
            <w:tcW w:w="224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7052D" w14:textId="7B78D884" w:rsidR="001932CB" w:rsidRDefault="00607FAC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可编程控制器</w:t>
            </w:r>
            <w:r w:rsidR="006B292B">
              <w:rPr>
                <w:rFonts w:ascii="仿宋" w:eastAsia="仿宋" w:hAnsi="仿宋" w:cs="仿宋" w:hint="eastAsia"/>
                <w:sz w:val="24"/>
                <w:szCs w:val="24"/>
              </w:rPr>
              <w:t>实训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室</w:t>
            </w:r>
            <w:bookmarkStart w:id="0" w:name="_GoBack"/>
            <w:bookmarkEnd w:id="0"/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E9504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授课时间</w:t>
            </w:r>
          </w:p>
        </w:tc>
        <w:tc>
          <w:tcPr>
            <w:tcW w:w="164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7BC74" w14:textId="77777777" w:rsidR="001932CB" w:rsidRDefault="001932C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932CB" w14:paraId="4ECD0FA3" w14:textId="77777777">
        <w:trPr>
          <w:trHeight w:val="475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8F007" w14:textId="77777777" w:rsidR="001932CB" w:rsidRDefault="006B292B">
            <w:pPr>
              <w:widowControl/>
              <w:snapToGrid w:val="0"/>
              <w:spacing w:beforeLines="50" w:before="156" w:line="360" w:lineRule="auto"/>
              <w:ind w:firstLineChars="0" w:firstLine="0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1.2本次课教学内容描述</w:t>
            </w:r>
          </w:p>
        </w:tc>
      </w:tr>
      <w:tr w:rsidR="001932CB" w14:paraId="76BE3FA8" w14:textId="77777777">
        <w:trPr>
          <w:trHeight w:val="23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DCAEA" w14:textId="7250C2EF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本次课教学内容选自</w:t>
            </w:r>
            <w:r w:rsidR="00607F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第六章的第二节中的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内容，主要讲解</w:t>
            </w:r>
            <w:r w:rsidR="00607F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流水灯程序设计以及触摸屏H</w:t>
            </w:r>
            <w:r w:rsidR="00607FAC">
              <w:rPr>
                <w:rFonts w:ascii="仿宋" w:eastAsia="仿宋" w:hAnsi="仿宋" w:cs="仿宋"/>
                <w:kern w:val="0"/>
                <w:sz w:val="24"/>
                <w:szCs w:val="24"/>
              </w:rPr>
              <w:t>MI</w:t>
            </w:r>
            <w:r w:rsidR="00607F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设计的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方法。首先课前</w:t>
            </w:r>
            <w:r w:rsidR="00607F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先复习</w:t>
            </w:r>
            <w:r w:rsidR="004B67A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第三章的内容，基本元素对象与参数的连接。在此基础上，学习西门字S</w:t>
            </w:r>
            <w:r w:rsidR="004B67A7">
              <w:rPr>
                <w:rFonts w:ascii="仿宋" w:eastAsia="仿宋" w:hAnsi="仿宋" w:cs="仿宋"/>
                <w:kern w:val="0"/>
                <w:sz w:val="24"/>
                <w:szCs w:val="24"/>
              </w:rPr>
              <w:t>7-1200</w:t>
            </w:r>
            <w:r w:rsidR="004B67A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中的比较指令以及 </w:t>
            </w:r>
            <w:r w:rsidR="004B67A7">
              <w:rPr>
                <w:rFonts w:ascii="仿宋" w:eastAsia="仿宋" w:hAnsi="仿宋" w:cs="仿宋"/>
                <w:kern w:val="0"/>
                <w:sz w:val="24"/>
                <w:szCs w:val="24"/>
              </w:rPr>
              <w:t>TON</w:t>
            </w:r>
            <w:r w:rsidR="004B67A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通电延时指令，学生课堂中间进行仿真练习，掌握这两条指令的用法。 接着老师讲解流水灯的设计原理，让同学门在老师的引导下进行编程和H</w:t>
            </w:r>
            <w:r w:rsidR="004B67A7">
              <w:rPr>
                <w:rFonts w:ascii="仿宋" w:eastAsia="仿宋" w:hAnsi="仿宋" w:cs="仿宋"/>
                <w:kern w:val="0"/>
                <w:sz w:val="24"/>
                <w:szCs w:val="24"/>
              </w:rPr>
              <w:t>MI</w:t>
            </w:r>
            <w:r w:rsidR="004B67A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触摸屏的设计。</w:t>
            </w:r>
          </w:p>
        </w:tc>
      </w:tr>
      <w:tr w:rsidR="001932CB" w14:paraId="52794BA5" w14:textId="77777777">
        <w:trPr>
          <w:trHeight w:val="23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D0943" w14:textId="77777777" w:rsidR="001932CB" w:rsidRDefault="006B292B">
            <w:pPr>
              <w:widowControl/>
              <w:snapToGrid w:val="0"/>
              <w:spacing w:beforeLines="50" w:before="156"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1.3本次课学情分析</w:t>
            </w:r>
          </w:p>
        </w:tc>
      </w:tr>
      <w:tr w:rsidR="001932CB" w14:paraId="6837FEC4" w14:textId="77777777">
        <w:trPr>
          <w:trHeight w:val="23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7DFF9" w14:textId="03DDEFA8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前期课程已经学习了</w:t>
            </w:r>
            <w:r w:rsidR="003B76F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认识</w:t>
            </w:r>
            <w:r w:rsidR="003B76FF" w:rsidRPr="003B76F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触摸屏</w:t>
            </w:r>
            <w:proofErr w:type="gramStart"/>
            <w:r w:rsidR="003B76FF" w:rsidRPr="003B76F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与博途软件</w:t>
            </w:r>
            <w:proofErr w:type="gramEnd"/>
            <w:r w:rsidR="003B76F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  <w:r w:rsidR="003B76FF" w:rsidRPr="003B76F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硬件组态与调试方法</w:t>
            </w:r>
            <w:r w:rsidR="003B76F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  <w:r w:rsidR="003B76FF" w:rsidRPr="003B76F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基本元素对象与变量连接</w:t>
            </w:r>
            <w:r w:rsidR="003B76F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  <w:r w:rsidR="003B76FF" w:rsidRPr="003B76F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画面管理</w:t>
            </w:r>
          </w:p>
          <w:p w14:paraId="5037FD91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1.知识基础</w:t>
            </w:r>
          </w:p>
          <w:p w14:paraId="0F0780AA" w14:textId="0764C520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（1）理解</w:t>
            </w:r>
            <w:r w:rsidR="003B76FF">
              <w:rPr>
                <w:rFonts w:ascii="仿宋" w:eastAsia="仿宋" w:hAnsi="仿宋" w:cs="仿宋"/>
                <w:kern w:val="0"/>
                <w:sz w:val="24"/>
                <w:szCs w:val="24"/>
              </w:rPr>
              <w:t>S7-1200PLC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常用指令的含义，掌握常用指令的参数设置和运用；</w:t>
            </w:r>
          </w:p>
          <w:p w14:paraId="2DDFBD32" w14:textId="206380E0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（2）掌握</w:t>
            </w:r>
            <w:r w:rsidR="003B76F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西门子</w:t>
            </w:r>
            <w:r w:rsidR="003B76FF">
              <w:rPr>
                <w:rFonts w:ascii="仿宋" w:eastAsia="仿宋" w:hAnsi="仿宋" w:cs="仿宋"/>
                <w:kern w:val="0"/>
                <w:sz w:val="24"/>
                <w:szCs w:val="24"/>
              </w:rPr>
              <w:t>S7-1200PLC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简单程序编写方法；</w:t>
            </w:r>
          </w:p>
          <w:p w14:paraId="7B69ECEB" w14:textId="407C6549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（3）掌握</w:t>
            </w:r>
            <w:r w:rsidR="003B76F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西门子</w:t>
            </w:r>
            <w:r w:rsidR="003B76FF">
              <w:rPr>
                <w:rFonts w:ascii="仿宋" w:eastAsia="仿宋" w:hAnsi="仿宋" w:cs="仿宋"/>
                <w:kern w:val="0"/>
                <w:sz w:val="24"/>
                <w:szCs w:val="24"/>
              </w:rPr>
              <w:t>S7-1200PLC</w:t>
            </w:r>
            <w:r w:rsidR="003B76F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编程中的数据类型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；</w:t>
            </w:r>
          </w:p>
          <w:p w14:paraId="29B2F7B2" w14:textId="7032C235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（4）</w:t>
            </w:r>
            <w:r w:rsidR="003B76F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掌握西门子精致面板触摸屏的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工作原理；</w:t>
            </w:r>
          </w:p>
          <w:p w14:paraId="51D5391C" w14:textId="611A44B2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（5）</w:t>
            </w:r>
            <w:r w:rsidR="003B76F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掌握西门子精致面板触摸屏与P</w:t>
            </w:r>
            <w:r w:rsidR="003B76FF">
              <w:rPr>
                <w:rFonts w:ascii="仿宋" w:eastAsia="仿宋" w:hAnsi="仿宋" w:cs="仿宋"/>
                <w:kern w:val="0"/>
                <w:sz w:val="24"/>
                <w:szCs w:val="24"/>
              </w:rPr>
              <w:t>LC</w:t>
            </w:r>
            <w:r w:rsidR="003B76F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变量的连接方法；</w:t>
            </w:r>
          </w:p>
          <w:p w14:paraId="7BFCD204" w14:textId="06E0E84B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（6）掌握</w:t>
            </w:r>
            <w:r w:rsidR="003B76F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西门子精致面板触摸屏</w:t>
            </w:r>
            <w:r w:rsidR="00C9476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灯泡动画的设置方法</w:t>
            </w:r>
          </w:p>
          <w:p w14:paraId="2D11E468" w14:textId="39469BF2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（7）掌握</w:t>
            </w:r>
            <w:r w:rsidR="00C9476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西门子精致面板触摸屏按钮事件的设置方法</w:t>
            </w:r>
          </w:p>
          <w:p w14:paraId="2274347D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2.能力基础</w:t>
            </w:r>
          </w:p>
          <w:p w14:paraId="5F0E568E" w14:textId="19BF4C0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（1）会编写</w:t>
            </w:r>
            <w:r w:rsidR="00C9476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简单西门子P</w:t>
            </w:r>
            <w:r w:rsidR="00C9476B">
              <w:rPr>
                <w:rFonts w:ascii="仿宋" w:eastAsia="仿宋" w:hAnsi="仿宋" w:cs="仿宋"/>
                <w:kern w:val="0"/>
                <w:sz w:val="24"/>
                <w:szCs w:val="24"/>
              </w:rPr>
              <w:t>LC</w:t>
            </w:r>
            <w:r w:rsidR="00C9476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的梯形图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程序；</w:t>
            </w:r>
          </w:p>
          <w:p w14:paraId="441B79CD" w14:textId="2F7041AB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（2）会</w:t>
            </w:r>
            <w:r w:rsidR="00C9476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设计触摸屏灯泡的动画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；</w:t>
            </w:r>
          </w:p>
          <w:p w14:paraId="6D1C7CBF" w14:textId="57E433C5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（3）</w:t>
            </w:r>
            <w:r w:rsidR="00C9476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会设计触摸屏按钮的事件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；</w:t>
            </w:r>
          </w:p>
          <w:p w14:paraId="78EA8BF7" w14:textId="34F3971F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（4）</w:t>
            </w:r>
            <w:r w:rsidR="00C9476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有一定的编程思维和技巧；</w:t>
            </w:r>
          </w:p>
          <w:p w14:paraId="5908882D" w14:textId="1728DA19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（5）会</w:t>
            </w:r>
            <w:r w:rsidR="00C9476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设计触摸屏界面；</w:t>
            </w:r>
          </w:p>
          <w:p w14:paraId="1543A3A9" w14:textId="77777777" w:rsidR="00C9476B" w:rsidRDefault="00C9476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2DC3DA5B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3.学习能力</w:t>
            </w:r>
          </w:p>
          <w:p w14:paraId="4D9C90DA" w14:textId="6F82278A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课堂教学时，8</w:t>
            </w:r>
            <w:r w:rsidR="00376560"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%学生能够积极参与课堂活动，</w:t>
            </w:r>
            <w:r w:rsidR="00376560">
              <w:rPr>
                <w:rFonts w:ascii="仿宋" w:eastAsia="仿宋" w:hAnsi="仿宋" w:cs="仿宋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%学生需要引领；</w:t>
            </w:r>
          </w:p>
          <w:p w14:paraId="0A6DD317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4.安全作业意识</w:t>
            </w:r>
          </w:p>
          <w:p w14:paraId="3247CF4E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（1）能识别常见的安全标识；</w:t>
            </w:r>
          </w:p>
          <w:p w14:paraId="07E8B4C9" w14:textId="2D9F9903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（2）掌握</w:t>
            </w:r>
            <w:r w:rsidR="00376560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P</w:t>
            </w:r>
            <w:r w:rsidR="00376560">
              <w:rPr>
                <w:rFonts w:ascii="仿宋" w:eastAsia="仿宋" w:hAnsi="仿宋" w:cs="仿宋"/>
                <w:kern w:val="0"/>
                <w:sz w:val="24"/>
                <w:szCs w:val="24"/>
              </w:rPr>
              <w:t>LC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基本操作规范；</w:t>
            </w:r>
          </w:p>
          <w:p w14:paraId="056C4782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（3）能遵守实训室管理规定；</w:t>
            </w:r>
          </w:p>
          <w:p w14:paraId="25FFFA74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（4）掌握预防触电、机械碰撞的控制措施。</w:t>
            </w:r>
          </w:p>
        </w:tc>
      </w:tr>
      <w:tr w:rsidR="001932CB" w14:paraId="6F98DE24" w14:textId="77777777">
        <w:trPr>
          <w:trHeight w:val="23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5A21C" w14:textId="77777777" w:rsidR="001932CB" w:rsidRDefault="006B292B">
            <w:pPr>
              <w:widowControl/>
              <w:snapToGrid w:val="0"/>
              <w:spacing w:beforeLines="50" w:before="156" w:line="360" w:lineRule="auto"/>
              <w:ind w:firstLineChars="0" w:firstLine="0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lastRenderedPageBreak/>
              <w:t>1.4教学目标</w:t>
            </w:r>
          </w:p>
        </w:tc>
      </w:tr>
      <w:tr w:rsidR="001932CB" w14:paraId="00E1604C" w14:textId="77777777">
        <w:trPr>
          <w:trHeight w:val="23"/>
          <w:jc w:val="center"/>
        </w:trPr>
        <w:tc>
          <w:tcPr>
            <w:tcW w:w="166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F0057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知识目标</w:t>
            </w:r>
          </w:p>
        </w:tc>
        <w:tc>
          <w:tcPr>
            <w:tcW w:w="1741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CEDC9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能力目标</w:t>
            </w:r>
          </w:p>
        </w:tc>
        <w:tc>
          <w:tcPr>
            <w:tcW w:w="15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B0C3D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素质目标</w:t>
            </w:r>
          </w:p>
        </w:tc>
      </w:tr>
      <w:tr w:rsidR="001932CB" w14:paraId="208A9C6E" w14:textId="77777777">
        <w:trPr>
          <w:trHeight w:val="23"/>
          <w:jc w:val="center"/>
        </w:trPr>
        <w:tc>
          <w:tcPr>
            <w:tcW w:w="166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7F8CF" w14:textId="68716B71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</w:t>
            </w:r>
            <w:r w:rsidR="00C356C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掌握接通延时T</w:t>
            </w:r>
            <w:r w:rsidR="00C356C4">
              <w:rPr>
                <w:rFonts w:ascii="仿宋" w:eastAsia="仿宋" w:hAnsi="仿宋" w:cs="仿宋"/>
                <w:kern w:val="0"/>
                <w:sz w:val="24"/>
                <w:szCs w:val="24"/>
              </w:rPr>
              <w:t>ON</w:t>
            </w:r>
            <w:r w:rsidR="00C356C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的使用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方法；</w:t>
            </w:r>
          </w:p>
          <w:p w14:paraId="3B50F5B1" w14:textId="3128FDCF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</w:t>
            </w:r>
            <w:r w:rsidR="00C356C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掌握比较指令的使用方法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；</w:t>
            </w:r>
          </w:p>
          <w:p w14:paraId="2BEE5A19" w14:textId="4B5BEC39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</w:t>
            </w:r>
            <w:r w:rsidR="00E548A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掌握流水灯</w:t>
            </w:r>
            <w:r w:rsidR="00E04E1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P</w:t>
            </w:r>
            <w:r w:rsidR="00E04E1F">
              <w:rPr>
                <w:rFonts w:ascii="仿宋" w:eastAsia="仿宋" w:hAnsi="仿宋" w:cs="仿宋"/>
                <w:kern w:val="0"/>
                <w:sz w:val="24"/>
                <w:szCs w:val="24"/>
              </w:rPr>
              <w:t>LC</w:t>
            </w:r>
            <w:r w:rsidR="00E04E1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程序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741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33FE7" w14:textId="3393F423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1.能操作</w:t>
            </w:r>
            <w:proofErr w:type="gramStart"/>
            <w:r w:rsidR="00E548A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西门子博图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软件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；</w:t>
            </w:r>
          </w:p>
          <w:p w14:paraId="01B7846C" w14:textId="62F620E9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2.能合理</w:t>
            </w:r>
            <w:r w:rsidR="00E04E1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设置P</w:t>
            </w:r>
            <w:r w:rsidR="00E04E1F">
              <w:rPr>
                <w:rFonts w:ascii="仿宋" w:eastAsia="仿宋" w:hAnsi="仿宋" w:cs="仿宋"/>
                <w:kern w:val="0"/>
                <w:sz w:val="24"/>
                <w:szCs w:val="24"/>
              </w:rPr>
              <w:t>LC</w:t>
            </w:r>
            <w:r w:rsidR="00E04E1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程序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；</w:t>
            </w:r>
          </w:p>
          <w:p w14:paraId="785FCE51" w14:textId="732FAB0A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</w:t>
            </w:r>
            <w:r w:rsidR="00E04E1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能设计</w:t>
            </w:r>
            <w:r w:rsidR="0049192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H</w:t>
            </w:r>
            <w:r w:rsidR="00491928">
              <w:rPr>
                <w:rFonts w:ascii="仿宋" w:eastAsia="仿宋" w:hAnsi="仿宋" w:cs="仿宋"/>
                <w:kern w:val="0"/>
                <w:sz w:val="24"/>
                <w:szCs w:val="24"/>
              </w:rPr>
              <w:t>MI</w:t>
            </w:r>
            <w:r w:rsidR="0049192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流水灯界面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；</w:t>
            </w:r>
          </w:p>
          <w:p w14:paraId="0E7AE447" w14:textId="1B8DE0A5" w:rsidR="001932CB" w:rsidRDefault="001932CB">
            <w:pPr>
              <w:ind w:firstLine="482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44319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1.提高安全意识，养成安全、文明、规范的操作习惯；</w:t>
            </w:r>
          </w:p>
          <w:p w14:paraId="21DEDE9D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2.养成团队协作、总结归纳意识；</w:t>
            </w:r>
          </w:p>
          <w:p w14:paraId="7E0F0047" w14:textId="77777777" w:rsidR="001932CB" w:rsidRDefault="006B292B">
            <w:pPr>
              <w:ind w:firstLine="480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3.培养精益求精的工匠精神。</w:t>
            </w:r>
          </w:p>
        </w:tc>
      </w:tr>
      <w:tr w:rsidR="001932CB" w14:paraId="12418BE0" w14:textId="77777777">
        <w:trPr>
          <w:trHeight w:val="23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FEC86" w14:textId="77777777" w:rsidR="001932CB" w:rsidRDefault="006B292B">
            <w:pPr>
              <w:widowControl/>
              <w:snapToGrid w:val="0"/>
              <w:spacing w:beforeLines="50" w:before="156"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1.5重点难点</w:t>
            </w:r>
          </w:p>
        </w:tc>
      </w:tr>
      <w:tr w:rsidR="001932CB" w14:paraId="03199175" w14:textId="77777777">
        <w:trPr>
          <w:trHeight w:val="170"/>
          <w:jc w:val="center"/>
        </w:trPr>
        <w:tc>
          <w:tcPr>
            <w:tcW w:w="2499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FD6E1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重点</w:t>
            </w:r>
          </w:p>
        </w:tc>
        <w:tc>
          <w:tcPr>
            <w:tcW w:w="250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37E85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难点</w:t>
            </w:r>
          </w:p>
        </w:tc>
      </w:tr>
      <w:tr w:rsidR="001932CB" w14:paraId="78D2224B" w14:textId="77777777">
        <w:trPr>
          <w:trHeight w:val="23"/>
          <w:jc w:val="center"/>
        </w:trPr>
        <w:tc>
          <w:tcPr>
            <w:tcW w:w="2499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DE084" w14:textId="363A3846" w:rsidR="001932CB" w:rsidRDefault="00E04E1F" w:rsidP="00E04E1F">
            <w:pPr>
              <w:widowControl/>
              <w:spacing w:line="360" w:lineRule="auto"/>
              <w:ind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T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ON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指令和比较指令的使用方法</w:t>
            </w:r>
          </w:p>
        </w:tc>
        <w:tc>
          <w:tcPr>
            <w:tcW w:w="250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AE578" w14:textId="46F3A5ED" w:rsidR="001932CB" w:rsidRDefault="00E04E1F" w:rsidP="00E04E1F">
            <w:pPr>
              <w:widowControl/>
              <w:spacing w:line="360" w:lineRule="auto"/>
              <w:ind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流水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灯程序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的使用</w:t>
            </w:r>
          </w:p>
        </w:tc>
      </w:tr>
    </w:tbl>
    <w:p w14:paraId="307A95F3" w14:textId="77777777" w:rsidR="001932CB" w:rsidRDefault="006B292B">
      <w:pPr>
        <w:pStyle w:val="3"/>
        <w:ind w:firstLine="643"/>
      </w:pPr>
      <w:r>
        <w:t>2.</w:t>
      </w:r>
      <w:r>
        <w:rPr>
          <w:rFonts w:hint="eastAsia"/>
        </w:rPr>
        <w:t xml:space="preserve"> </w:t>
      </w:r>
      <w:r>
        <w:rPr>
          <w:rFonts w:hint="eastAsia"/>
        </w:rPr>
        <w:t>教学策略</w:t>
      </w:r>
    </w:p>
    <w:tbl>
      <w:tblPr>
        <w:tblStyle w:val="a4"/>
        <w:tblW w:w="1077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362"/>
      </w:tblGrid>
      <w:tr w:rsidR="001932CB" w14:paraId="0834F73A" w14:textId="77777777">
        <w:trPr>
          <w:trHeight w:val="23"/>
          <w:jc w:val="center"/>
        </w:trPr>
        <w:tc>
          <w:tcPr>
            <w:tcW w:w="1077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76B1C" w14:textId="77777777" w:rsidR="001932CB" w:rsidRDefault="006B292B">
            <w:pPr>
              <w:spacing w:line="360" w:lineRule="auto"/>
              <w:ind w:firstLineChars="0" w:firstLine="0"/>
              <w:rPr>
                <w:rFonts w:eastAsia="微软雅黑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2.1教学设计</w:t>
            </w:r>
          </w:p>
        </w:tc>
      </w:tr>
      <w:tr w:rsidR="001932CB" w14:paraId="75F4B568" w14:textId="77777777">
        <w:trPr>
          <w:trHeight w:val="23"/>
          <w:jc w:val="center"/>
        </w:trPr>
        <w:tc>
          <w:tcPr>
            <w:tcW w:w="10773" w:type="dxa"/>
            <w:gridSpan w:val="2"/>
            <w:tcBorders>
              <w:tl2br w:val="nil"/>
              <w:tr2bl w:val="nil"/>
            </w:tcBorders>
            <w:vAlign w:val="center"/>
          </w:tcPr>
          <w:p w14:paraId="72FD2EAE" w14:textId="4D7A8B54" w:rsidR="001932CB" w:rsidRDefault="006B292B">
            <w:pPr>
              <w:spacing w:line="360" w:lineRule="auto"/>
              <w:ind w:firstLine="480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本次课为</w:t>
            </w:r>
            <w:r w:rsidR="0015565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软件实施技术的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 w:rsidR="0082568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三十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次课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，2学时的教学内容以任务为驱动开展教学。依托学习通平台，将教学过程分解为课前预习，课中导学，课后拓展。学生课前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预习线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上资源，初步编写</w:t>
            </w:r>
            <w:r w:rsidR="0015565B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流水灯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程序，并将程序上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传学习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通平台；课中聚焦重难点，通过集中讲解，以学生为中心组织活动，层层递进、环环相扣，使学生能力阶梯式递增，令学生牢固掌握程序优化方法，增强学生职业素养，提高学生职业技能；课后发布任务，让学生提前预习下一次课的内容。过程中从视频观看、问题处理等多方面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融入思政教育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，覆盖教学全过程，全面提升人才培养水平的效果，最终达到任务学习目标。</w:t>
            </w:r>
          </w:p>
        </w:tc>
      </w:tr>
      <w:tr w:rsidR="001932CB" w14:paraId="005F825F" w14:textId="77777777">
        <w:trPr>
          <w:trHeight w:val="689"/>
          <w:jc w:val="center"/>
        </w:trPr>
        <w:tc>
          <w:tcPr>
            <w:tcW w:w="1077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03BB6" w14:textId="77777777" w:rsidR="001932CB" w:rsidRDefault="006B292B">
            <w:pPr>
              <w:spacing w:line="360" w:lineRule="auto"/>
              <w:ind w:firstLineChars="0" w:firstLine="0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4CC567C" wp14:editId="1E1EB14F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48260</wp:posOffset>
                  </wp:positionV>
                  <wp:extent cx="6781800" cy="381000"/>
                  <wp:effectExtent l="0" t="0" r="0" b="0"/>
                  <wp:wrapNone/>
                  <wp:docPr id="21" name="图片 21" descr="ab937d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ab937d2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b="88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32CB" w14:paraId="40FC2E9C" w14:textId="77777777">
        <w:trPr>
          <w:trHeight w:val="359"/>
          <w:jc w:val="center"/>
        </w:trPr>
        <w:tc>
          <w:tcPr>
            <w:tcW w:w="10773" w:type="dxa"/>
            <w:gridSpan w:val="2"/>
            <w:tcBorders>
              <w:tl2br w:val="nil"/>
              <w:tr2bl w:val="nil"/>
            </w:tcBorders>
            <w:vAlign w:val="center"/>
          </w:tcPr>
          <w:p w14:paraId="6B193466" w14:textId="6C5E053A" w:rsidR="001932CB" w:rsidRDefault="006B292B">
            <w:pPr>
              <w:spacing w:line="360" w:lineRule="auto"/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通过对比</w:t>
            </w:r>
            <w:r w:rsidR="0015565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流水</w:t>
            </w:r>
            <w:proofErr w:type="gramStart"/>
            <w:r w:rsidR="0015565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灯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程序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不同编写方式的优劣，培养学生精益求精的工匠精神。</w:t>
            </w:r>
          </w:p>
        </w:tc>
      </w:tr>
      <w:tr w:rsidR="001932CB" w14:paraId="5A9A08C4" w14:textId="77777777">
        <w:trPr>
          <w:trHeight w:val="23"/>
          <w:jc w:val="center"/>
        </w:trPr>
        <w:tc>
          <w:tcPr>
            <w:tcW w:w="1077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4DAC9" w14:textId="77777777" w:rsidR="001932CB" w:rsidRDefault="006B292B">
            <w:pPr>
              <w:spacing w:line="360" w:lineRule="auto"/>
              <w:ind w:firstLineChars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lastRenderedPageBreak/>
              <w:t>2.3教学方法</w:t>
            </w:r>
          </w:p>
        </w:tc>
      </w:tr>
      <w:tr w:rsidR="001932CB" w14:paraId="535D65A3" w14:textId="77777777">
        <w:trPr>
          <w:trHeight w:val="434"/>
          <w:jc w:val="center"/>
        </w:trPr>
        <w:tc>
          <w:tcPr>
            <w:tcW w:w="24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F266F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教法</w:t>
            </w:r>
          </w:p>
        </w:tc>
        <w:tc>
          <w:tcPr>
            <w:tcW w:w="8362" w:type="dxa"/>
            <w:tcBorders>
              <w:tl2br w:val="nil"/>
              <w:tr2bl w:val="nil"/>
            </w:tcBorders>
            <w:vAlign w:val="center"/>
          </w:tcPr>
          <w:p w14:paraId="11826B5C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问题教学法、任务驱动法、情景教学法</w:t>
            </w:r>
          </w:p>
        </w:tc>
      </w:tr>
      <w:tr w:rsidR="001932CB" w14:paraId="1A1E7174" w14:textId="77777777">
        <w:trPr>
          <w:trHeight w:val="23"/>
          <w:jc w:val="center"/>
        </w:trPr>
        <w:tc>
          <w:tcPr>
            <w:tcW w:w="24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1076A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学法</w:t>
            </w:r>
          </w:p>
        </w:tc>
        <w:tc>
          <w:tcPr>
            <w:tcW w:w="8362" w:type="dxa"/>
            <w:tcBorders>
              <w:tl2br w:val="nil"/>
              <w:tr2bl w:val="nil"/>
            </w:tcBorders>
            <w:vAlign w:val="center"/>
          </w:tcPr>
          <w:p w14:paraId="4556483F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实验法、小组探究</w:t>
            </w:r>
          </w:p>
        </w:tc>
      </w:tr>
    </w:tbl>
    <w:p w14:paraId="1CF33D71" w14:textId="77777777" w:rsidR="001932CB" w:rsidRDefault="006B292B">
      <w:pPr>
        <w:pStyle w:val="3"/>
        <w:ind w:firstLine="643"/>
      </w:pPr>
      <w:r>
        <w:t>3.</w:t>
      </w:r>
      <w:r>
        <w:rPr>
          <w:rFonts w:hint="eastAsia"/>
        </w:rPr>
        <w:t xml:space="preserve"> </w:t>
      </w:r>
      <w:r>
        <w:rPr>
          <w:rFonts w:hint="eastAsia"/>
        </w:rPr>
        <w:t>教学过程</w:t>
      </w:r>
    </w:p>
    <w:tbl>
      <w:tblPr>
        <w:tblStyle w:val="a4"/>
        <w:tblW w:w="1077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2042"/>
        <w:gridCol w:w="2039"/>
        <w:gridCol w:w="2003"/>
        <w:gridCol w:w="1970"/>
        <w:gridCol w:w="1748"/>
      </w:tblGrid>
      <w:tr w:rsidR="001932CB" w14:paraId="31A375CA" w14:textId="77777777">
        <w:trPr>
          <w:trHeight w:val="23"/>
          <w:jc w:val="center"/>
        </w:trPr>
        <w:tc>
          <w:tcPr>
            <w:tcW w:w="10773" w:type="dxa"/>
            <w:gridSpan w:val="6"/>
            <w:tcBorders>
              <w:tl2br w:val="nil"/>
              <w:tr2bl w:val="nil"/>
            </w:tcBorders>
            <w:shd w:val="clear" w:color="auto" w:fill="auto"/>
          </w:tcPr>
          <w:p w14:paraId="3A88EAC6" w14:textId="77777777" w:rsidR="001932CB" w:rsidRDefault="001932CB">
            <w:pPr>
              <w:spacing w:beforeLines="50" w:before="156" w:afterLines="50" w:after="156" w:line="360" w:lineRule="auto"/>
              <w:ind w:firstLineChars="0" w:firstLine="0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:rsidR="001932CB" w14:paraId="4D6E51CA" w14:textId="77777777">
        <w:trPr>
          <w:trHeight w:val="23"/>
          <w:jc w:val="center"/>
        </w:trPr>
        <w:tc>
          <w:tcPr>
            <w:tcW w:w="1077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A8146" w14:textId="77777777" w:rsidR="001932CB" w:rsidRDefault="006B292B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3.1课前准备</w:t>
            </w:r>
          </w:p>
        </w:tc>
      </w:tr>
      <w:tr w:rsidR="001932CB" w14:paraId="6BBBE5D7" w14:textId="77777777" w:rsidTr="00B36580">
        <w:trPr>
          <w:trHeight w:val="23"/>
          <w:jc w:val="center"/>
        </w:trPr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499C9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环节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C80F9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C98D6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0356B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DFE05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设计目的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6EFD7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信息化资源</w:t>
            </w:r>
          </w:p>
        </w:tc>
      </w:tr>
      <w:tr w:rsidR="001932CB" w14:paraId="468A2A3F" w14:textId="77777777" w:rsidTr="00B36580">
        <w:trPr>
          <w:trHeight w:val="23"/>
          <w:jc w:val="center"/>
        </w:trPr>
        <w:tc>
          <w:tcPr>
            <w:tcW w:w="9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D6809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课前</w:t>
            </w:r>
          </w:p>
          <w:p w14:paraId="5A3CEFB8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准备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54680" w14:textId="7004ECF8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尝试编写</w:t>
            </w:r>
            <w:r w:rsidR="0015565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流水</w:t>
            </w:r>
            <w:proofErr w:type="gramStart"/>
            <w:r w:rsidR="0015565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灯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程序</w:t>
            </w:r>
            <w:proofErr w:type="gramEnd"/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E827B" w14:textId="0213A4BA" w:rsidR="001932CB" w:rsidRDefault="006B292B">
            <w:pPr>
              <w:numPr>
                <w:ilvl w:val="0"/>
                <w:numId w:val="1"/>
              </w:num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上传课前学习资源至</w:t>
            </w:r>
            <w:r w:rsidR="0049192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高校</w:t>
            </w:r>
            <w:proofErr w:type="gramStart"/>
            <w:r w:rsidR="0049192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；</w:t>
            </w:r>
          </w:p>
          <w:p w14:paraId="10506468" w14:textId="77777777" w:rsidR="001932CB" w:rsidRDefault="006B292B">
            <w:pPr>
              <w:numPr>
                <w:ilvl w:val="0"/>
                <w:numId w:val="1"/>
              </w:num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发布课前任务；</w:t>
            </w:r>
          </w:p>
          <w:p w14:paraId="77289456" w14:textId="6FAA8730" w:rsidR="001932CB" w:rsidRDefault="006B292B">
            <w:pPr>
              <w:numPr>
                <w:ilvl w:val="0"/>
                <w:numId w:val="1"/>
              </w:num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查看学生线上</w:t>
            </w:r>
            <w:r w:rsidR="0049192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流水</w:t>
            </w:r>
            <w:proofErr w:type="gramStart"/>
            <w:r w:rsidR="0049192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灯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程序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编写情况，对编写结果进行分析，调整授课重点。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FAE09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（1）进入学习通平台，预习下节内容，学习相关教学资源；</w:t>
            </w:r>
          </w:p>
          <w:p w14:paraId="3C5486C8" w14:textId="2B9E3523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（2）利用</w:t>
            </w:r>
            <w:proofErr w:type="gramStart"/>
            <w:r w:rsidR="0015565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博图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软件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初步编写</w:t>
            </w:r>
            <w:r w:rsidR="0015565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流水灯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程序，并上传至学习通。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375B5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（1）发布预习任务，学生以问题为引导，完成线上任务，明确学习目标；</w:t>
            </w:r>
          </w:p>
          <w:p w14:paraId="12876C6F" w14:textId="77777777" w:rsidR="001932CB" w:rsidRDefault="006B292B">
            <w:pPr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（2）拓展学生学习时间与空间，实现个性化学习和差异化学习。</w:t>
            </w:r>
          </w:p>
          <w:p w14:paraId="7057A355" w14:textId="71D20DE1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（3）教师根据</w:t>
            </w:r>
            <w:r w:rsidR="0015565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流水灯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编写情况，调整教学策略并备课。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1D8E1" w14:textId="10E9D5DC" w:rsidR="001932CB" w:rsidRDefault="0015565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流水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灯</w:t>
            </w:r>
            <w:r w:rsidR="006B292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运行</w:t>
            </w:r>
            <w:proofErr w:type="gramEnd"/>
            <w:r w:rsidR="006B292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视频、任务书</w:t>
            </w:r>
          </w:p>
        </w:tc>
      </w:tr>
      <w:tr w:rsidR="001932CB" w14:paraId="6F960DC9" w14:textId="77777777" w:rsidTr="00B36580">
        <w:trPr>
          <w:trHeight w:val="23"/>
          <w:jc w:val="center"/>
        </w:trPr>
        <w:tc>
          <w:tcPr>
            <w:tcW w:w="97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38C20" w14:textId="77777777" w:rsidR="001932CB" w:rsidRDefault="001932C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0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38E46" w14:textId="77777777" w:rsidR="001932CB" w:rsidRDefault="001932C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932CB" w14:paraId="674C6483" w14:textId="77777777" w:rsidTr="00B36580">
        <w:trPr>
          <w:trHeight w:val="23"/>
          <w:jc w:val="center"/>
        </w:trPr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BC9AF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环节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52D8A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107B5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19F44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7DEED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设计目的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0013E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信息化资源</w:t>
            </w:r>
          </w:p>
        </w:tc>
      </w:tr>
      <w:tr w:rsidR="001932CB" w14:paraId="6779340D" w14:textId="77777777" w:rsidTr="00B36580">
        <w:trPr>
          <w:trHeight w:val="23"/>
          <w:jc w:val="center"/>
        </w:trPr>
        <w:tc>
          <w:tcPr>
            <w:tcW w:w="9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8F03F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点评</w:t>
            </w:r>
          </w:p>
          <w:p w14:paraId="69E587FC" w14:textId="3AC8DF02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总结</w:t>
            </w:r>
            <w:r w:rsidR="0082568C"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min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ECC5A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点评课前程序，并对比装配程序不同编写方式的优劣，总结最优编写方式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2718F" w14:textId="68FDAC24" w:rsidR="001932CB" w:rsidRDefault="006B292B">
            <w:pPr>
              <w:numPr>
                <w:ilvl w:val="0"/>
                <w:numId w:val="2"/>
              </w:num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点评学生课前的</w:t>
            </w:r>
            <w:r w:rsidR="0015565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流水灯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程序；</w:t>
            </w:r>
          </w:p>
          <w:p w14:paraId="569B651F" w14:textId="450708B8" w:rsidR="001932CB" w:rsidRDefault="006B292B">
            <w:pPr>
              <w:numPr>
                <w:ilvl w:val="0"/>
                <w:numId w:val="2"/>
              </w:num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讲授不同方式编写程序的优劣，总结</w:t>
            </w:r>
            <w:r w:rsidR="0015565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流水</w:t>
            </w:r>
            <w:proofErr w:type="gramStart"/>
            <w:r w:rsidR="0015565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灯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程序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最优编写方式。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33EDD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（1）认真听讲，做好记录，反思程序的不足，并积极回答问题。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F6DA4" w14:textId="75CABBA6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根据课前编写的</w:t>
            </w:r>
            <w:r w:rsidR="0015565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流水灯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程序，反思程序编写的不足，重新思考装配程序的编写方式，培养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学生精益求精的工匠精神。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DFFC1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PPT、图片</w:t>
            </w:r>
          </w:p>
        </w:tc>
      </w:tr>
      <w:tr w:rsidR="001932CB" w14:paraId="0E31B937" w14:textId="77777777" w:rsidTr="00B36580">
        <w:trPr>
          <w:trHeight w:val="23"/>
          <w:jc w:val="center"/>
        </w:trPr>
        <w:tc>
          <w:tcPr>
            <w:tcW w:w="97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EC59E" w14:textId="77777777" w:rsidR="001932CB" w:rsidRDefault="001932C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0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011A5" w14:textId="77777777" w:rsidR="001932CB" w:rsidRDefault="001932C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932CB" w14:paraId="1EE636AD" w14:textId="77777777" w:rsidTr="00B36580">
        <w:trPr>
          <w:trHeight w:val="23"/>
          <w:jc w:val="center"/>
        </w:trPr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B3764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环节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8CAF2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E9B06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E31C9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8C88E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设计目的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2D5F0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信息化资源</w:t>
            </w:r>
          </w:p>
        </w:tc>
      </w:tr>
      <w:tr w:rsidR="001932CB" w14:paraId="579C2A63" w14:textId="77777777" w:rsidTr="00B36580">
        <w:trPr>
          <w:trHeight w:val="23"/>
          <w:jc w:val="center"/>
        </w:trPr>
        <w:tc>
          <w:tcPr>
            <w:tcW w:w="9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C4033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完善</w:t>
            </w:r>
          </w:p>
          <w:p w14:paraId="36C7A498" w14:textId="39CA5B9F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程序</w:t>
            </w:r>
            <w:r w:rsidR="0082568C"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min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21A50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完善装配程序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82BC0" w14:textId="7ACF6EFC" w:rsidR="001932CB" w:rsidRDefault="006B292B">
            <w:pPr>
              <w:numPr>
                <w:ilvl w:val="0"/>
                <w:numId w:val="3"/>
              </w:num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维护工作现场纪律，现场巡视、指导学生进行</w:t>
            </w:r>
            <w:r w:rsidR="0003277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流水</w:t>
            </w:r>
            <w:proofErr w:type="gramStart"/>
            <w:r w:rsidR="0003277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灯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程序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的完善；</w:t>
            </w:r>
          </w:p>
          <w:p w14:paraId="577369E5" w14:textId="77777777" w:rsidR="001932CB" w:rsidRDefault="006B292B">
            <w:pPr>
              <w:numPr>
                <w:ilvl w:val="0"/>
                <w:numId w:val="3"/>
              </w:num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课堂巡视，引导学生解决问题；</w:t>
            </w:r>
          </w:p>
          <w:p w14:paraId="01B26DDB" w14:textId="77777777" w:rsidR="001932CB" w:rsidRDefault="006B292B">
            <w:pPr>
              <w:numPr>
                <w:ilvl w:val="0"/>
                <w:numId w:val="3"/>
              </w:num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记录并评价。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D211B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（1）完善装配程序。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BEBA5" w14:textId="4B13BB20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通过组织学生完善程序，更好地理解和掌握</w:t>
            </w:r>
            <w:r w:rsidR="0003277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流水</w:t>
            </w:r>
            <w:proofErr w:type="gramStart"/>
            <w:r w:rsidR="0003277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灯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程序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最优编写方式，提高教学效率。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BD376" w14:textId="77777777" w:rsidR="001932CB" w:rsidRDefault="001932C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932CB" w14:paraId="758453BC" w14:textId="77777777" w:rsidTr="00B36580">
        <w:trPr>
          <w:trHeight w:val="23"/>
          <w:jc w:val="center"/>
        </w:trPr>
        <w:tc>
          <w:tcPr>
            <w:tcW w:w="97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2ED9C" w14:textId="77777777" w:rsidR="001932CB" w:rsidRDefault="001932C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0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244BF" w14:textId="77777777" w:rsidR="001932CB" w:rsidRDefault="001932C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932CB" w14:paraId="79A95D28" w14:textId="77777777">
        <w:trPr>
          <w:trHeight w:val="23"/>
          <w:jc w:val="center"/>
        </w:trPr>
        <w:tc>
          <w:tcPr>
            <w:tcW w:w="1077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D5957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课间10分钟</w:t>
            </w:r>
          </w:p>
        </w:tc>
      </w:tr>
      <w:tr w:rsidR="001932CB" w14:paraId="7E59D381" w14:textId="77777777" w:rsidTr="00B36580">
        <w:trPr>
          <w:trHeight w:val="23"/>
          <w:jc w:val="center"/>
        </w:trPr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7BFCA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环节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596C1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53306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3168B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4902A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设计目的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B618B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信息化资源</w:t>
            </w:r>
          </w:p>
        </w:tc>
      </w:tr>
      <w:tr w:rsidR="001932CB" w14:paraId="43DB8FF4" w14:textId="77777777" w:rsidTr="00B36580">
        <w:trPr>
          <w:trHeight w:val="23"/>
          <w:jc w:val="center"/>
        </w:trPr>
        <w:tc>
          <w:tcPr>
            <w:tcW w:w="9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3FD0A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仿真</w:t>
            </w:r>
          </w:p>
          <w:p w14:paraId="34DF482B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调试5min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063CC" w14:textId="1ABA1662" w:rsidR="001932CB" w:rsidRDefault="00491928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流水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灯</w:t>
            </w:r>
            <w:r w:rsidR="006B292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程序</w:t>
            </w:r>
            <w:proofErr w:type="gramEnd"/>
            <w:r w:rsidR="006B292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仿真调试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18291" w14:textId="77E5C566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（1）维护</w:t>
            </w:r>
            <w:r w:rsidR="0003277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教室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纪律，现场巡视、指导学生进行</w:t>
            </w:r>
            <w:r w:rsidR="0003277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流水</w:t>
            </w:r>
            <w:proofErr w:type="gramStart"/>
            <w:r w:rsidR="0003277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灯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程序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的仿真调试；</w:t>
            </w:r>
          </w:p>
          <w:p w14:paraId="3ADADF73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（2）课堂巡视，引导学生解决问题；</w:t>
            </w:r>
          </w:p>
          <w:p w14:paraId="79BB1265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（3）记录并评价。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DA1CF" w14:textId="5F6C734D" w:rsidR="001932CB" w:rsidRDefault="006B292B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（1）进行</w:t>
            </w:r>
            <w:r w:rsidR="0003277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流水</w:t>
            </w:r>
            <w:proofErr w:type="gramStart"/>
            <w:r w:rsidR="0003277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灯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程序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的仿真调试。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53214" w14:textId="394B2470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通过组织学生进行</w:t>
            </w:r>
            <w:r w:rsidR="0003277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流水</w:t>
            </w:r>
            <w:proofErr w:type="gramStart"/>
            <w:r w:rsidR="0003277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灯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程序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的仿真调试，验证装配程序的可行性，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highlight w:val="yellow"/>
              </w:rPr>
              <w:t>提高学生的实践能力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F05BB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评价表</w:t>
            </w:r>
          </w:p>
        </w:tc>
      </w:tr>
      <w:tr w:rsidR="001932CB" w14:paraId="25A59EF4" w14:textId="77777777" w:rsidTr="00B36580">
        <w:trPr>
          <w:trHeight w:val="23"/>
          <w:jc w:val="center"/>
        </w:trPr>
        <w:tc>
          <w:tcPr>
            <w:tcW w:w="97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E663F" w14:textId="77777777" w:rsidR="001932CB" w:rsidRDefault="001932C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80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5713A" w14:textId="77777777" w:rsidR="001932CB" w:rsidRDefault="001932C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932CB" w14:paraId="5FA8094A" w14:textId="77777777" w:rsidTr="00B36580">
        <w:trPr>
          <w:trHeight w:val="23"/>
          <w:jc w:val="center"/>
        </w:trPr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FCB29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环节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1B98B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7AE36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3279B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344EB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设计目的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7BC85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信息化资源</w:t>
            </w:r>
          </w:p>
        </w:tc>
      </w:tr>
      <w:tr w:rsidR="001932CB" w14:paraId="46AD6B7A" w14:textId="77777777" w:rsidTr="00B36580">
        <w:trPr>
          <w:trHeight w:val="23"/>
          <w:jc w:val="center"/>
        </w:trPr>
        <w:tc>
          <w:tcPr>
            <w:tcW w:w="9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946F4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集中</w:t>
            </w:r>
          </w:p>
          <w:p w14:paraId="63A3EE22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讲解</w:t>
            </w:r>
          </w:p>
          <w:p w14:paraId="22F372FB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10min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EDED9" w14:textId="41464CFE" w:rsidR="001932CB" w:rsidRDefault="0003277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流水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灯程序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编写</w:t>
            </w:r>
            <w:r w:rsidR="006B292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8189A" w14:textId="31410D6D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（1）讲解</w:t>
            </w:r>
            <w:r w:rsidR="0049192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循环处理的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方法。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4A9D5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（1）认真听讲，总结不足。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41AB6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通过对仿真调试中的共性问题进行讲解，提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高学生解决问题的能力。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172C9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PPT、图片、视频</w:t>
            </w:r>
          </w:p>
        </w:tc>
      </w:tr>
      <w:tr w:rsidR="001932CB" w14:paraId="73681136" w14:textId="77777777" w:rsidTr="00B36580">
        <w:trPr>
          <w:trHeight w:val="23"/>
          <w:jc w:val="center"/>
        </w:trPr>
        <w:tc>
          <w:tcPr>
            <w:tcW w:w="97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0F4BA" w14:textId="77777777" w:rsidR="001932CB" w:rsidRDefault="001932C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0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92908" w14:textId="77777777" w:rsidR="001932CB" w:rsidRDefault="001932C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932CB" w14:paraId="4B676114" w14:textId="77777777" w:rsidTr="00B36580">
        <w:trPr>
          <w:trHeight w:val="23"/>
          <w:jc w:val="center"/>
        </w:trPr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947D0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环节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4F8DD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C0B54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B7592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A5D00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设计目的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E7F52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信息化资源</w:t>
            </w:r>
          </w:p>
        </w:tc>
      </w:tr>
      <w:tr w:rsidR="001932CB" w14:paraId="666FE80A" w14:textId="77777777" w:rsidTr="00B36580">
        <w:trPr>
          <w:trHeight w:val="23"/>
          <w:jc w:val="center"/>
        </w:trPr>
        <w:tc>
          <w:tcPr>
            <w:tcW w:w="9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41282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修正</w:t>
            </w:r>
          </w:p>
          <w:p w14:paraId="2F46E1B0" w14:textId="2329BA5B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程序5min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CFC52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修正装配程序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8B866" w14:textId="76E116CB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（1）维护工作现场纪律，现场巡视、指导学生进行</w:t>
            </w:r>
            <w:r w:rsidR="0049192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流水</w:t>
            </w:r>
            <w:proofErr w:type="gramStart"/>
            <w:r w:rsidR="0049192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灯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程序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的修正；</w:t>
            </w:r>
          </w:p>
          <w:p w14:paraId="3B46D608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（2）课堂巡视，引导学生解决问题；</w:t>
            </w:r>
          </w:p>
          <w:p w14:paraId="278DB47E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（3）记录并评价。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21979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（1）修正装配程序。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7E650" w14:textId="2A12C2FC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通过组织学生修正程序，更好地</w:t>
            </w:r>
            <w:r w:rsidR="0049192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循环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</w:t>
            </w:r>
            <w:r w:rsidR="0049192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实现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方式，提高教学效率。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B5D1D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评价表</w:t>
            </w:r>
          </w:p>
        </w:tc>
      </w:tr>
      <w:tr w:rsidR="001932CB" w14:paraId="2FF7503D" w14:textId="77777777" w:rsidTr="00B36580">
        <w:trPr>
          <w:trHeight w:val="23"/>
          <w:jc w:val="center"/>
        </w:trPr>
        <w:tc>
          <w:tcPr>
            <w:tcW w:w="97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5C4E9" w14:textId="77777777" w:rsidR="001932CB" w:rsidRDefault="001932C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0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01375" w14:textId="77777777" w:rsidR="001932CB" w:rsidRDefault="001932C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932CB" w14:paraId="567D7E8D" w14:textId="77777777" w:rsidTr="00B36580">
        <w:trPr>
          <w:trHeight w:val="23"/>
          <w:jc w:val="center"/>
        </w:trPr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DFABE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环节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928E9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33CF9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6FD7D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786DE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设计目的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DC00D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信息化资源</w:t>
            </w:r>
          </w:p>
        </w:tc>
      </w:tr>
      <w:tr w:rsidR="001932CB" w14:paraId="33D307A4" w14:textId="77777777" w:rsidTr="00B36580">
        <w:trPr>
          <w:trHeight w:val="23"/>
          <w:jc w:val="center"/>
        </w:trPr>
        <w:tc>
          <w:tcPr>
            <w:tcW w:w="9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CBA2C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仿真</w:t>
            </w:r>
          </w:p>
          <w:p w14:paraId="112EE063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调试10min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2E47F" w14:textId="6907E308" w:rsidR="001932CB" w:rsidRDefault="00491928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流水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灯</w:t>
            </w:r>
            <w:r w:rsidR="006B292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程序</w:t>
            </w:r>
            <w:proofErr w:type="gramEnd"/>
            <w:r w:rsidR="006B292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仿真调试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4AE42" w14:textId="67D13A03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（1）维护工作现场纪律，现场巡视、指导学生进行</w:t>
            </w:r>
            <w:r w:rsidR="00B36580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流水</w:t>
            </w:r>
            <w:proofErr w:type="gramStart"/>
            <w:r w:rsidR="00B36580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灯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程序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的仿真调试；</w:t>
            </w:r>
          </w:p>
          <w:p w14:paraId="59FDF6D0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（2）课堂巡视，引导学生解决问题；</w:t>
            </w:r>
          </w:p>
          <w:p w14:paraId="7EF2656C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（3）记录并评价。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9D499" w14:textId="0343014C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（1）</w:t>
            </w:r>
            <w:r w:rsidR="0003277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流水</w:t>
            </w:r>
            <w:proofErr w:type="gramStart"/>
            <w:r w:rsidR="0003277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灯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程序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的仿真调试。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DCEDE" w14:textId="6B160ED8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通过组织学生再次进行</w:t>
            </w:r>
            <w:r w:rsidR="00B36580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流水</w:t>
            </w:r>
            <w:proofErr w:type="gramStart"/>
            <w:r w:rsidR="00B36580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灯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程序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的仿真调试，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highlight w:val="yellow"/>
              </w:rPr>
              <w:t>学生能充分完成教师发布的任务，提高学生的实践能力与创新精神。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5F9F5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评价表</w:t>
            </w:r>
          </w:p>
        </w:tc>
      </w:tr>
      <w:tr w:rsidR="001932CB" w14:paraId="760C9DAF" w14:textId="77777777" w:rsidTr="00B36580">
        <w:trPr>
          <w:trHeight w:val="23"/>
          <w:jc w:val="center"/>
        </w:trPr>
        <w:tc>
          <w:tcPr>
            <w:tcW w:w="97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8FE09" w14:textId="77777777" w:rsidR="001932CB" w:rsidRDefault="001932C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0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688D8" w14:textId="77777777" w:rsidR="001932CB" w:rsidRDefault="001932C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:rsidR="001932CB" w14:paraId="4233537C" w14:textId="77777777" w:rsidTr="00B36580">
        <w:trPr>
          <w:trHeight w:val="23"/>
          <w:jc w:val="center"/>
        </w:trPr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A2CE5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环节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943CD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AFDEA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BF02C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98C9F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设计目的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471EC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信息化资源</w:t>
            </w:r>
          </w:p>
        </w:tc>
      </w:tr>
      <w:tr w:rsidR="001932CB" w14:paraId="6638D865" w14:textId="77777777" w:rsidTr="00B36580">
        <w:trPr>
          <w:trHeight w:val="23"/>
          <w:jc w:val="center"/>
        </w:trPr>
        <w:tc>
          <w:tcPr>
            <w:tcW w:w="9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69357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回顾</w:t>
            </w:r>
          </w:p>
          <w:p w14:paraId="6B1F3B88" w14:textId="77777777" w:rsidR="001932CB" w:rsidRDefault="006B292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总结5min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BC2D3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巩固本节重难点并完成评价。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DDA38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（1）结合多媒体手段，对本项目的学习内容进行回顾，引导学生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思考。</w:t>
            </w:r>
          </w:p>
          <w:p w14:paraId="0399475A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（2）随堂测试，判断个人知识掌握情况；</w:t>
            </w:r>
          </w:p>
          <w:p w14:paraId="2A52F33B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highlight w:val="yellow"/>
              </w:rPr>
              <w:t>（3）个人自评、小组互评，教师点评给出课堂综合评定结果。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9E65D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（1）回顾本项目所学的重点内容，并积极回答问题；</w:t>
            </w:r>
          </w:p>
          <w:p w14:paraId="6D176602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（2）完成随堂测试。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14DF8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通过视频、虚拟仿真等工具对本项目学习的重点和难点内容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进行回顾，巩固学生的学习效果。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8E4A7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视频、图片、PPT</w:t>
            </w:r>
          </w:p>
        </w:tc>
      </w:tr>
      <w:tr w:rsidR="001932CB" w14:paraId="09CB370D" w14:textId="77777777" w:rsidTr="00B36580">
        <w:trPr>
          <w:trHeight w:val="23"/>
          <w:jc w:val="center"/>
        </w:trPr>
        <w:tc>
          <w:tcPr>
            <w:tcW w:w="97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2931A" w14:textId="77777777" w:rsidR="001932CB" w:rsidRDefault="001932CB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0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22251" w14:textId="77777777" w:rsidR="001932CB" w:rsidRDefault="001932C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14:paraId="0903E285" w14:textId="77777777" w:rsidR="001932CB" w:rsidRDefault="006B292B">
      <w:pPr>
        <w:pStyle w:val="3"/>
        <w:ind w:firstLine="643"/>
      </w:pPr>
      <w:r>
        <w:t>4.</w:t>
      </w:r>
      <w:r>
        <w:rPr>
          <w:rFonts w:hint="eastAsia"/>
        </w:rPr>
        <w:t xml:space="preserve"> </w:t>
      </w:r>
      <w:r>
        <w:rPr>
          <w:rFonts w:hint="eastAsia"/>
        </w:rPr>
        <w:t>教学效果与创新示范</w:t>
      </w:r>
    </w:p>
    <w:tbl>
      <w:tblPr>
        <w:tblStyle w:val="a4"/>
        <w:tblW w:w="1077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8" w:space="0" w:color="000000" w:themeColor="text1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1932CB" w14:paraId="5E5671F8" w14:textId="77777777">
        <w:trPr>
          <w:trHeight w:val="646"/>
          <w:jc w:val="center"/>
        </w:trPr>
        <w:tc>
          <w:tcPr>
            <w:tcW w:w="10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5BF3D" w14:textId="77777777" w:rsidR="001932CB" w:rsidRDefault="006B292B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4.1教学效果</w:t>
            </w:r>
          </w:p>
        </w:tc>
      </w:tr>
      <w:tr w:rsidR="001932CB" w14:paraId="0021A5B0" w14:textId="77777777">
        <w:trPr>
          <w:trHeight w:val="1400"/>
          <w:jc w:val="center"/>
        </w:trPr>
        <w:tc>
          <w:tcPr>
            <w:tcW w:w="10773" w:type="dxa"/>
            <w:tcBorders>
              <w:tl2br w:val="nil"/>
              <w:tr2bl w:val="nil"/>
            </w:tcBorders>
            <w:vAlign w:val="center"/>
          </w:tcPr>
          <w:p w14:paraId="355F216B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本次课达到以下教学效果：</w:t>
            </w:r>
          </w:p>
          <w:p w14:paraId="1D91D60C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1.层层递进，环环相扣，激发学生的学习热情</w:t>
            </w:r>
          </w:p>
          <w:p w14:paraId="7ECD4B78" w14:textId="08581A2D" w:rsidR="001932CB" w:rsidRDefault="0082568C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交通流水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灯</w:t>
            </w:r>
            <w:r w:rsidR="006B292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程序</w:t>
            </w:r>
            <w:proofErr w:type="gramEnd"/>
            <w:r w:rsidR="006B292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较多，整体编程和调试对学生难度太大，通过对整体分解，划分项目，使学生更容易接受技能知识，激发学生的求知欲、探索欲。</w:t>
            </w:r>
          </w:p>
          <w:p w14:paraId="24D534E1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2.精雕细琢、精益求精，使程序更完善</w:t>
            </w:r>
          </w:p>
          <w:p w14:paraId="225A6000" w14:textId="1933519F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通过对</w:t>
            </w:r>
            <w:r w:rsidR="0082568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交通流水</w:t>
            </w:r>
            <w:proofErr w:type="gramStart"/>
            <w:r w:rsidR="0082568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灯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程序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的不断优化与测试，使程序更简洁、更有效，提高了学生职业技能，同时培养精益求精的大国工匠精神。</w:t>
            </w:r>
          </w:p>
        </w:tc>
      </w:tr>
      <w:tr w:rsidR="001932CB" w14:paraId="50EEED18" w14:textId="77777777">
        <w:trPr>
          <w:trHeight w:val="646"/>
          <w:jc w:val="center"/>
        </w:trPr>
        <w:tc>
          <w:tcPr>
            <w:tcW w:w="10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E0191" w14:textId="77777777" w:rsidR="001932CB" w:rsidRDefault="006B292B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4.2创新示范</w:t>
            </w:r>
          </w:p>
        </w:tc>
      </w:tr>
      <w:tr w:rsidR="001932CB" w14:paraId="498C025F" w14:textId="77777777">
        <w:trPr>
          <w:jc w:val="center"/>
        </w:trPr>
        <w:tc>
          <w:tcPr>
            <w:tcW w:w="10773" w:type="dxa"/>
            <w:tcBorders>
              <w:tl2br w:val="nil"/>
              <w:tr2bl w:val="nil"/>
            </w:tcBorders>
            <w:vAlign w:val="center"/>
          </w:tcPr>
          <w:p w14:paraId="790A9CA3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1.课程教学中使用理-虚-实一体的模式，大大提高实训课堂效率，效果显著 </w:t>
            </w:r>
          </w:p>
          <w:p w14:paraId="27282123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通过理论-虚拟仿真-实践的模式在近几次课堂的应用，该模式的教学越发成熟，教学效果越发显著。理虚实一体，螺旋上升的教学思路可为项目实践型教学课堂提供很好的示范。</w:t>
            </w:r>
          </w:p>
        </w:tc>
      </w:tr>
    </w:tbl>
    <w:p w14:paraId="1B43DB5E" w14:textId="77777777" w:rsidR="001932CB" w:rsidRDefault="006B292B">
      <w:pPr>
        <w:pStyle w:val="3"/>
        <w:ind w:firstLine="643"/>
      </w:pPr>
      <w:r>
        <w:t>5.</w:t>
      </w:r>
      <w:r>
        <w:rPr>
          <w:rFonts w:hint="eastAsia"/>
        </w:rPr>
        <w:t xml:space="preserve"> </w:t>
      </w:r>
      <w:r>
        <w:rPr>
          <w:rFonts w:hint="eastAsia"/>
        </w:rPr>
        <w:t>教学反思与诊改</w:t>
      </w:r>
    </w:p>
    <w:tbl>
      <w:tblPr>
        <w:tblStyle w:val="a4"/>
        <w:tblW w:w="1077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8" w:space="0" w:color="000000" w:themeColor="text1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1932CB" w14:paraId="720A5B92" w14:textId="77777777">
        <w:trPr>
          <w:trHeight w:val="2150"/>
        </w:trPr>
        <w:tc>
          <w:tcPr>
            <w:tcW w:w="10773" w:type="dxa"/>
            <w:tcBorders>
              <w:tl2br w:val="nil"/>
              <w:tr2bl w:val="nil"/>
            </w:tcBorders>
            <w:vAlign w:val="center"/>
          </w:tcPr>
          <w:p w14:paraId="15436B5C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1.实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训设备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需要补充，实操训练现场组织仍需合理改善 </w:t>
            </w:r>
          </w:p>
          <w:p w14:paraId="567A6377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目前学生只能按照小组分工模式在实训室中进行练习，如何令每位学生都参与到作业的各个环节中，实现实操技能训练的受益最大化，仍然是困扰本课程现场教学的难点。 </w:t>
            </w:r>
          </w:p>
          <w:p w14:paraId="3046AB2A" w14:textId="77777777" w:rsidR="001932CB" w:rsidRDefault="006B292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计划后续通过增加设备，实现小班组教学等方式，让每位学生都能充分的参与到实训操作的每个环节当中。</w:t>
            </w:r>
          </w:p>
          <w:p w14:paraId="2221496B" w14:textId="77777777" w:rsidR="001932CB" w:rsidRDefault="001932CB">
            <w:pPr>
              <w:spacing w:line="360" w:lineRule="auto"/>
              <w:ind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14:paraId="1267D7BE" w14:textId="77777777" w:rsidR="001932CB" w:rsidRDefault="001932CB">
      <w:pPr>
        <w:ind w:firstLine="420"/>
      </w:pPr>
    </w:p>
    <w:sectPr w:rsidR="001932C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84844C"/>
    <w:multiLevelType w:val="singleLevel"/>
    <w:tmpl w:val="8384844C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30EDD0BF"/>
    <w:multiLevelType w:val="singleLevel"/>
    <w:tmpl w:val="30EDD0BF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444E323"/>
    <w:multiLevelType w:val="singleLevel"/>
    <w:tmpl w:val="5444E323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CB"/>
    <w:rsid w:val="0003277B"/>
    <w:rsid w:val="0015565B"/>
    <w:rsid w:val="001932CB"/>
    <w:rsid w:val="00376560"/>
    <w:rsid w:val="0038008F"/>
    <w:rsid w:val="003B76FF"/>
    <w:rsid w:val="00491928"/>
    <w:rsid w:val="004B67A7"/>
    <w:rsid w:val="00607FAC"/>
    <w:rsid w:val="006B292B"/>
    <w:rsid w:val="007630B4"/>
    <w:rsid w:val="0082568C"/>
    <w:rsid w:val="00B03B95"/>
    <w:rsid w:val="00B36580"/>
    <w:rsid w:val="00C356C4"/>
    <w:rsid w:val="00C9476B"/>
    <w:rsid w:val="00E04E1F"/>
    <w:rsid w:val="00E548A3"/>
    <w:rsid w:val="0145190A"/>
    <w:rsid w:val="01C84330"/>
    <w:rsid w:val="06FE483B"/>
    <w:rsid w:val="08110084"/>
    <w:rsid w:val="0876080B"/>
    <w:rsid w:val="0AE233D4"/>
    <w:rsid w:val="0B402407"/>
    <w:rsid w:val="0C911FA8"/>
    <w:rsid w:val="0D00657F"/>
    <w:rsid w:val="0EF32D17"/>
    <w:rsid w:val="10DD3006"/>
    <w:rsid w:val="11504754"/>
    <w:rsid w:val="11797A51"/>
    <w:rsid w:val="11AF0822"/>
    <w:rsid w:val="12EE2EB0"/>
    <w:rsid w:val="14371ED3"/>
    <w:rsid w:val="168203D6"/>
    <w:rsid w:val="173529C0"/>
    <w:rsid w:val="177B37C6"/>
    <w:rsid w:val="17903B67"/>
    <w:rsid w:val="18C852B9"/>
    <w:rsid w:val="194133B7"/>
    <w:rsid w:val="19837527"/>
    <w:rsid w:val="1B1627E4"/>
    <w:rsid w:val="1C435A00"/>
    <w:rsid w:val="1F653852"/>
    <w:rsid w:val="22AF3B51"/>
    <w:rsid w:val="25001483"/>
    <w:rsid w:val="27EF2749"/>
    <w:rsid w:val="2A6D60DC"/>
    <w:rsid w:val="2A8D7E1B"/>
    <w:rsid w:val="2CD973FA"/>
    <w:rsid w:val="2D77183B"/>
    <w:rsid w:val="2DDF5AAF"/>
    <w:rsid w:val="2E351560"/>
    <w:rsid w:val="33227C85"/>
    <w:rsid w:val="332D616B"/>
    <w:rsid w:val="342F5708"/>
    <w:rsid w:val="344544F7"/>
    <w:rsid w:val="38A02738"/>
    <w:rsid w:val="395C4BE5"/>
    <w:rsid w:val="3E8A4023"/>
    <w:rsid w:val="46753AFA"/>
    <w:rsid w:val="481C5AF7"/>
    <w:rsid w:val="494E2324"/>
    <w:rsid w:val="4AB903A0"/>
    <w:rsid w:val="4AEA5047"/>
    <w:rsid w:val="4ECE578F"/>
    <w:rsid w:val="4F155F1B"/>
    <w:rsid w:val="514F5859"/>
    <w:rsid w:val="5169239F"/>
    <w:rsid w:val="51736599"/>
    <w:rsid w:val="51FE6129"/>
    <w:rsid w:val="53651E78"/>
    <w:rsid w:val="54C117E3"/>
    <w:rsid w:val="54F00319"/>
    <w:rsid w:val="55344072"/>
    <w:rsid w:val="56E27858"/>
    <w:rsid w:val="578C47AD"/>
    <w:rsid w:val="5CA002CD"/>
    <w:rsid w:val="5DCD03F0"/>
    <w:rsid w:val="60567A0E"/>
    <w:rsid w:val="61734F2C"/>
    <w:rsid w:val="653F5F34"/>
    <w:rsid w:val="66EF5F48"/>
    <w:rsid w:val="67FE3558"/>
    <w:rsid w:val="680531A7"/>
    <w:rsid w:val="6AF94ACD"/>
    <w:rsid w:val="6D4F799A"/>
    <w:rsid w:val="6D830F69"/>
    <w:rsid w:val="6EC51632"/>
    <w:rsid w:val="6F7A3399"/>
    <w:rsid w:val="6FEF4A5A"/>
    <w:rsid w:val="70455E0D"/>
    <w:rsid w:val="72C41A01"/>
    <w:rsid w:val="75405C81"/>
    <w:rsid w:val="76A65E78"/>
    <w:rsid w:val="77AF55A9"/>
    <w:rsid w:val="77DF4A3D"/>
    <w:rsid w:val="78052642"/>
    <w:rsid w:val="781F1F7A"/>
    <w:rsid w:val="7A2864DB"/>
    <w:rsid w:val="7C4A4F2A"/>
    <w:rsid w:val="7D2326BC"/>
    <w:rsid w:val="7F54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82549A6"/>
  <w15:docId w15:val="{ACA9CD66-A340-4535-AA7C-D6BA2A25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460" w:lineRule="exact"/>
      <w:ind w:firstLineChars="200" w:firstLine="200"/>
      <w:jc w:val="both"/>
    </w:pPr>
    <w:rPr>
      <w:kern w:val="2"/>
      <w:sz w:val="21"/>
      <w:szCs w:val="21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rFonts w:eastAsia="仿宋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a4">
    <w:name w:val="Table Grid"/>
    <w:basedOn w:val="a1"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Rainbow</cp:lastModifiedBy>
  <cp:revision>9</cp:revision>
  <dcterms:created xsi:type="dcterms:W3CDTF">2021-04-01T00:25:00Z</dcterms:created>
  <dcterms:modified xsi:type="dcterms:W3CDTF">2022-11-29T11:28:00Z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C65E3ED6CF394FA68BB1ED4E6FF929E9</vt:lpwstr>
  </property>
</Properties>
</file>