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8809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pict>
                <v:shape id="_x0000_s1032" o:spid="_x0000_s1032" o:spt="136" type="#_x0000_t136" style="position:absolute;left:0pt;margin-left:0.7pt;margin-top:28.2pt;height:111.15pt;width:427.75pt;mso-position-vertical-relative:margin;mso-wrap-distance-bottom:0pt;mso-wrap-distance-top:0pt;z-index:251660288;mso-width-relative:page;mso-height-relative:page;" fillcolor="#FF0000" filled="t" stroked="f" coordsize="21600,21600" adj="10800">
                  <v:path/>
                  <v:fill on="t" color2="#FFFFFF" focussize="0,0"/>
                  <v:stroke on="f"/>
                  <v:imagedata o:title=""/>
                  <o:lock v:ext="edit" aspectratio="f"/>
                  <v:textpath on="t" fitshape="t" fitpath="t" trim="t" xscale="f" string="四川科技职业学院教务处" style="font-family:方正小标宋简体;font-size:36pt;v-rotate-letters:f;v-same-letter-heights:f;v-text-align:center;"/>
                  <w10:wrap type="topAndBottom"/>
                </v:shape>
              </w:pic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8809" w:type="dxa"/>
            <w:noWrap w:val="0"/>
            <w:vAlign w:val="bottom"/>
          </w:tcPr>
          <w:p>
            <w:pPr>
              <w:jc w:val="center"/>
              <w:rPr>
                <w:rFonts w:hint="eastAsia" w:ascii="黑体" w:eastAsia="黑体"/>
                <w:color w:val="auto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880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auto"/>
                <w:sz w:val="52"/>
                <w:szCs w:val="52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82550</wp:posOffset>
                      </wp:positionV>
                      <wp:extent cx="5615940" cy="0"/>
                      <wp:effectExtent l="0" t="19050" r="381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6.5pt;height:0pt;width:442.2pt;z-index:251661312;mso-width-relative:page;mso-height-relative:page;" filled="f" stroked="t" coordsize="21600,21600" o:gfxdata="UEsDBAoAAAAAAIdO4kAAAAAAAAAAAAAAAAAEAAAAZHJzL1BLAwQUAAAACACHTuJAGlqMT9kAAAAI&#10;AQAADwAAAGRycy9kb3ducmV2LnhtbE2PwU7DMBBE70j8g7VIXFDrhApaQpwKISFKe6AEJMTNjZck&#10;arwOttOWv2cRB3rcmdHsm3x+sJ3YoQ+tIwXpOAGBVDnTUq3g7fVhNAMRoiajO0eo4BsDzIvTk1xn&#10;xu3pBXdlrAWXUMi0gibGPpMyVA1aHcauR2Lv03mrI5++lsbrPZfbTl4mybW0uiX+0Oge7xustuVg&#10;Fdhneyc/Vo9D6ddPy/ev1WK9vVgodX6WJrcgIh7ifxh+8RkdCmbauIFMEJ2C0U3KSdYnPIn92fRq&#10;AmLzJ8gil8cDih9QSwMEFAAAAAgAh07iQMJkRYn3AQAA5QMAAA4AAABkcnMvZTJvRG9jLnhtbK1T&#10;zW4TMRC+I/EOlu9kN4VW7SqbHhrCBUEk4AEmtnfXkv/kcbLJS/ACSNzgxJE7b9PyGIx307SUSw7s&#10;wTv2jL+Z75vx7HpnDduqiNq7mk8nJWfKCS+1a2v+6ePyxSVnmMBJMN6pmu8V8uv582ezPlTqzHfe&#10;SBUZgTis+lDzLqVQFQWKTlnAiQ/KkbPx0UKibWwLGaEndGuKs7K8KHofZYheKEQ6XYxOfkCMpwD6&#10;ptFCLbzYWOXSiBqVgUSUsNMB+XyotmmUSO+bBlVipubENA0rJSF7nddiPoOqjRA6LQ4lwCklPOFk&#10;QTtKeoRaQAK2ifofKKtF9OibNBHeFiORQRFiMS2faPOhg6AGLiQ1hqPo+P9gxbvtKjItaRI4c2Cp&#10;4Xdfft5+/vb711da7358Z9MsUh+wotgbt4qHHYZVzIx3TbT5T1zYbhB2fxRW7RITdHh+MT2/ekWa&#10;i3tf8XAxRExvlLcsGzU32mXOUMH2LSZKRqH3IfnYONbX/OXltMx4QBPYUOfJtIFYoGuHy+iNlktt&#10;TL6CsV3fmMi2QFOwXJb0ZU4E/FdYzrIA7Ma4wTXOR6dAvnaSpX0gfRw9C55rsEpyZhS9omwRIFQJ&#10;tDklklIbRxVkWUchs7X2ck/d2ISo246kGJQfYqj7Q72HSc3j9Xg/ID28z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lqMT9kAAAAIAQAADwAAAAAAAAABACAAAAAiAAAAZHJzL2Rvd25yZXYueG1s&#10;UEsBAhQAFAAAAAgAh07iQMJkRYn3AQAA5QMAAA4AAAAAAAAAAQAgAAAAKAEAAGRycy9lMm9Eb2Mu&#10;eG1sUEsFBgAAAAAGAAYAWQEAAJE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jc w:val="both"/>
        <w:rPr>
          <w:rFonts w:hint="eastAsia" w:ascii="Calibri" w:hAnsi="Calibri" w:eastAsia="宋体" w:cs="宋体"/>
          <w:b/>
          <w:sz w:val="44"/>
          <w:szCs w:val="44"/>
        </w:rPr>
      </w:pPr>
    </w:p>
    <w:p>
      <w:pPr>
        <w:jc w:val="center"/>
        <w:rPr>
          <w:rFonts w:hint="eastAsia" w:ascii="Calibri" w:hAnsi="Calibri" w:eastAsia="宋体" w:cs="宋体"/>
          <w:b/>
          <w:sz w:val="44"/>
          <w:szCs w:val="44"/>
          <w:lang w:val="en-US" w:eastAsia="zh-CN"/>
        </w:rPr>
      </w:pPr>
      <w:r>
        <w:rPr>
          <w:rFonts w:hint="eastAsia" w:ascii="Calibri" w:hAnsi="Calibri" w:eastAsia="宋体" w:cs="宋体"/>
          <w:b/>
          <w:sz w:val="44"/>
          <w:szCs w:val="44"/>
        </w:rPr>
        <w:t>关于</w:t>
      </w:r>
      <w:r>
        <w:rPr>
          <w:rFonts w:hint="eastAsia" w:ascii="Calibri" w:hAnsi="Calibri" w:eastAsia="宋体" w:cs="宋体"/>
          <w:b/>
          <w:sz w:val="44"/>
          <w:szCs w:val="44"/>
          <w:lang w:val="en-US" w:eastAsia="zh-CN"/>
        </w:rPr>
        <w:t>四川科技职业学院</w:t>
      </w:r>
    </w:p>
    <w:p>
      <w:pPr>
        <w:jc w:val="center"/>
        <w:rPr>
          <w:rFonts w:hint="eastAsia" w:ascii="Calibri" w:hAnsi="Calibri" w:eastAsia="宋体" w:cs="宋体"/>
          <w:b/>
          <w:sz w:val="44"/>
          <w:szCs w:val="44"/>
        </w:rPr>
      </w:pPr>
      <w:r>
        <w:rPr>
          <w:rFonts w:hint="eastAsia" w:ascii="Calibri" w:hAnsi="Calibri" w:eastAsia="宋体" w:cs="宋体"/>
          <w:b/>
          <w:sz w:val="44"/>
          <w:szCs w:val="44"/>
          <w:lang w:val="en-US" w:eastAsia="zh-CN"/>
        </w:rPr>
        <w:t>2021年教师课堂教学能力大赛获奖</w:t>
      </w:r>
      <w:r>
        <w:rPr>
          <w:rFonts w:hint="eastAsia" w:ascii="Calibri" w:hAnsi="Calibri" w:eastAsia="宋体" w:cs="宋体"/>
          <w:b/>
          <w:sz w:val="44"/>
          <w:szCs w:val="44"/>
        </w:rPr>
        <w:t>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根据《2021年四川科技职业学院教师课堂教学能力大赛实施方案》（川科教发〔2021〕27 号）文件精神，学校于11月17日举行了四川科技职业学院2021年教师课堂教学能力竞赛决赛，决赛共28组教师团队参加，经评审专家组综合评定，王艳团队、李志团队等13组教师团队分获一、二、三等奖。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现将获奖结果名单公示，公示期为：2021年11月1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9日至11月25日。如有异议，请反馈至教务处内涵建设科，联系人：陈琪玉，联系电话：18892998699</w:t>
      </w:r>
    </w:p>
    <w:tbl>
      <w:tblPr>
        <w:tblStyle w:val="3"/>
        <w:tblpPr w:leftFromText="180" w:rightFromText="180" w:vertAnchor="text" w:horzAnchor="page" w:tblpXSpec="center" w:tblpY="275"/>
        <w:tblOverlap w:val="never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634"/>
        <w:gridCol w:w="315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参赛教师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参赛作品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完美世界艺术学院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王艳、冯秋钰、吕铭、陈晓凤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汉字的基本结构规律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中德学院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李志、王希、吕宁、安鹏芳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动力电池组检修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幼儿师范学院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沈欣、曹冉、范凤、宋智慧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儿童玩具与手工制作-折纸教学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通识教育学院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刘秋妍、李田、陈鸣、冷利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中国古典文学赏析《橘颂》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医护学院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杨玉、华敏、冯灿、宋治明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产科-探索生命的奥秘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中德学院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潘钰昕、段溢、盛夏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手检员工作流程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通识教育学院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谢萌、徐端倪、庄睿、张禹涵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新民主主义革命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天府艺术与传媒学院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林科利、李潇雯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声乐与合唱基础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新道云财经学院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陈柯霖、王灏、赖邹娅、刘霖梦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经济法律关系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谷雨时代智慧建造学院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蒲红莉、张艾妤、冯晓宇、何晶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大国工匠 装配未来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医护学院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许青青、李欣、董瑶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去其糟粕-排泄护理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卓兵、王珺儒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解表药紫苏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慧科智能应用学院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孟庆战、宋迪、廖静、吴小强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装配程序初步编写与调试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ind w:firstLine="4200" w:firstLineChars="15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pict>
          <v:group id="_x0000_s1026" o:spid="_x0000_s1026" o:spt="203" style="position:absolute;left:0pt;margin-left:277.65pt;margin-top:10.15pt;height:107.25pt;width:106.55pt;z-index:251659264;mso-width-relative:page;mso-height-relative:page;" coordorigin="6681,8949" coordsize="2551,2465">
            <o:lock v:ext="edit" aspectratio="f"/>
            <v:group id="_x0000_s1027" o:spid="_x0000_s1027" o:spt="203" style="position:absolute;left:6681;top:8949;height:2465;width:2551;" coordorigin="6681,8919" coordsize="2551,2465">
              <o:lock v:ext="edit" aspectratio="f"/>
              <v:shape id="_x0000_s1028" o:spid="_x0000_s1028" o:spt="3" type="#_x0000_t3" style="position:absolute;left:6681;top:8919;height:2465;width:2551;" fillcolor="#FFFFFF" filled="t" stroked="t" coordsize="21600,21600">
                <v:path/>
                <v:fill on="t" color2="#FFFFFF" opacity="0f" focussize="0,0"/>
                <v:stroke weight="2.25pt" color="#FF0000"/>
                <v:imagedata o:title=""/>
                <o:lock v:ext="edit" aspectratio="t"/>
                <v:textbox inset="2.54mm,1.27mm,2.54mm,3.3mm">
                  <w:txbxContent>
                    <w:p>
                      <w:pPr>
                        <w:rPr>
                          <w:rFonts w:hint="eastAsia" w:ascii="Calibri" w:hAnsi="Calibri"/>
                          <w:i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i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i/>
                        </w:rPr>
                      </w:pPr>
                    </w:p>
                    <w:p>
                      <w:pPr>
                        <w:ind w:firstLine="181" w:firstLineChars="50"/>
                        <w:rPr>
                          <w:rFonts w:hint="eastAsia" w:ascii="Calibri" w:hAnsi="Calibri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181" w:firstLineChars="50"/>
                        <w:rPr>
                          <w:rFonts w:ascii="Calibri" w:hAnsi="Calibri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029" o:spid="_x0000_s1029" o:spt="12" type="#_x0000_t12" style="position:absolute;left:7521;top:9660;height:766;width:906;" fillcolor="#FF0000" filled="t" stroked="f" coordsize="21600,21600">
                <v:path/>
                <v:fill on="t" color2="#FFFFFF" focussize="0,0"/>
                <v:stroke on="f"/>
                <v:imagedata o:title=""/>
                <o:lock v:ext="edit" aspectratio="t"/>
              </v:shape>
              <v:shape id="_x0000_s1030" o:spid="_x0000_s1030" o:spt="136" type="#_x0000_t136" style="position:absolute;left:7302;top:10563;height:522;width:1405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教务处" style="font-family:宋体;font-size:36pt;v-text-align:center;"/>
              </v:shape>
            </v:group>
            <v:shape id="_x0000_s1031" o:spid="_x0000_s1031" o:spt="144" type="#_x0000_t144" style="position:absolute;left:7030;top:9261;height:1754;width:1865;" fillcolor="#FF0000" filled="t" stroked="t" coordsize="21600,21600" adj="9813470">
              <v:path/>
              <v:fill on="t" color2="#FFFFFF" focussize="0,0"/>
              <v:stroke color="#FF0000"/>
              <v:imagedata o:title=""/>
              <o:lock v:ext="edit" aspectratio="t"/>
              <v:textpath on="t" fitshape="t" fitpath="t" trim="t" xscale="f" string="四川科技职业学院" style="font-family:宋体;font-size:28pt;v-text-align:center;"/>
            </v:shape>
          </v:group>
        </w:pict>
      </w:r>
    </w:p>
    <w:p>
      <w:pPr>
        <w:ind w:firstLine="4650" w:firstLineChars="15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四川科技职业学院教务处</w:t>
      </w:r>
    </w:p>
    <w:p>
      <w:pPr>
        <w:ind w:firstLine="620" w:firstLineChars="20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    2021年 11月19日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2F51"/>
    <w:rsid w:val="03EB3F62"/>
    <w:rsid w:val="05AF1BB9"/>
    <w:rsid w:val="07DA2D82"/>
    <w:rsid w:val="097A67F4"/>
    <w:rsid w:val="0A7F2324"/>
    <w:rsid w:val="0CC17988"/>
    <w:rsid w:val="0FC10BCF"/>
    <w:rsid w:val="138E0AE3"/>
    <w:rsid w:val="200A037B"/>
    <w:rsid w:val="21E02883"/>
    <w:rsid w:val="23833B5A"/>
    <w:rsid w:val="28B812F6"/>
    <w:rsid w:val="2C222D6E"/>
    <w:rsid w:val="2C7F7C24"/>
    <w:rsid w:val="2E614A41"/>
    <w:rsid w:val="3526348B"/>
    <w:rsid w:val="354D466A"/>
    <w:rsid w:val="36ED2C01"/>
    <w:rsid w:val="37A3783A"/>
    <w:rsid w:val="40930C83"/>
    <w:rsid w:val="41117C80"/>
    <w:rsid w:val="48771F8B"/>
    <w:rsid w:val="4C003A35"/>
    <w:rsid w:val="4CBC5FA3"/>
    <w:rsid w:val="54B6224D"/>
    <w:rsid w:val="571A658F"/>
    <w:rsid w:val="587856D0"/>
    <w:rsid w:val="58BF286E"/>
    <w:rsid w:val="59AF2DDB"/>
    <w:rsid w:val="5EEB74B7"/>
    <w:rsid w:val="602E0620"/>
    <w:rsid w:val="6F752862"/>
    <w:rsid w:val="6FDE5C67"/>
    <w:rsid w:val="70B41F68"/>
    <w:rsid w:val="71AF54CB"/>
    <w:rsid w:val="74673AED"/>
    <w:rsid w:val="74AE49B3"/>
    <w:rsid w:val="77A177D4"/>
    <w:rsid w:val="79C5265D"/>
    <w:rsid w:val="7A02677E"/>
    <w:rsid w:val="7C0E5800"/>
    <w:rsid w:val="7D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6"/>
    <customShpInfo spid="_x0000_s1028"/>
    <customShpInfo spid="_x0000_s1029"/>
    <customShpInfo spid="_x0000_s1030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2021-06-23T03:30:00Z</dcterms:created>
  <dc:creator>JWC-Wangxuhui</dc:creator>
  <cp:lastModifiedBy>四月</cp:lastModifiedBy>
  <dcterms:modified xsi:type="dcterms:W3CDTF">2021-11-19T02:08:18Z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ED50CEAED8EA42D4830D2C10127E0627</vt:lpwstr>
  </property>
</Properties>
</file>