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drawing>
          <wp:inline distT="0" distB="0" distL="114300" distR="114300">
            <wp:extent cx="5890895" cy="864870"/>
            <wp:effectExtent l="0" t="0" r="6985" b="3810"/>
            <wp:docPr id="5" name="图片 1" descr="微信图片_20200526091933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微信图片_20200526091933 - 副本"/>
                    <pic:cNvPicPr>
                      <a:picLocks noChangeAspect="1"/>
                    </pic:cNvPicPr>
                  </pic:nvPicPr>
                  <pic:blipFill>
                    <a:blip r:embed="rId7"/>
                    <a:srcRect r="410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教学实施报告</w:t>
      </w: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left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sz w:val="72"/>
          <w:szCs w:val="72"/>
        </w:rPr>
      </w:pPr>
    </w:p>
    <w:p>
      <w:pPr>
        <w:ind w:firstLine="2240" w:firstLineChars="700"/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作品名称：</w:t>
      </w:r>
      <w:r>
        <w:rPr>
          <w:rFonts w:hint="eastAsia"/>
          <w:sz w:val="32"/>
          <w:szCs w:val="32"/>
          <w:lang w:val="en-US" w:eastAsia="zh-CN"/>
        </w:rPr>
        <w:t>A320航空飞机日常绕机检查</w:t>
      </w:r>
    </w:p>
    <w:p>
      <w:pPr>
        <w:ind w:firstLine="2240" w:firstLineChars="70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课程名称：</w:t>
      </w:r>
      <w:r>
        <w:rPr>
          <w:rFonts w:hint="eastAsia"/>
          <w:sz w:val="32"/>
          <w:szCs w:val="32"/>
          <w:lang w:eastAsia="zh-CN"/>
        </w:rPr>
        <w:t>航空钣金与铆接</w:t>
      </w:r>
    </w:p>
    <w:p>
      <w:pPr>
        <w:ind w:firstLine="2240" w:firstLineChars="7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授课专业：</w:t>
      </w:r>
      <w:r>
        <w:rPr>
          <w:rFonts w:hint="eastAsia"/>
          <w:sz w:val="32"/>
          <w:szCs w:val="32"/>
          <w:lang w:eastAsia="zh-CN"/>
        </w:rPr>
        <w:t>飞机机电设备维修</w:t>
      </w:r>
      <w:r>
        <w:rPr>
          <w:rFonts w:hint="eastAsia"/>
          <w:sz w:val="32"/>
          <w:szCs w:val="32"/>
        </w:rPr>
        <w:t>专业</w:t>
      </w:r>
    </w:p>
    <w:p>
      <w:pPr>
        <w:ind w:firstLine="2240" w:firstLineChars="70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专业组别：</w:t>
      </w:r>
      <w:r>
        <w:rPr>
          <w:rFonts w:hint="eastAsia"/>
          <w:sz w:val="32"/>
          <w:szCs w:val="32"/>
          <w:lang w:eastAsia="zh-CN"/>
        </w:rPr>
        <w:t>专业必修课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6688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  <w:rPr>
              <w:sz w:val="28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TOC \o "1-3" \h \u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_Toc7221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 w:ascii="黑体" w:hAnsi="黑体" w:eastAsia="黑体"/>
              <w:sz w:val="28"/>
              <w:szCs w:val="52"/>
            </w:rPr>
            <w:t>教学实施报告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_Toc7221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1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_Toc18184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一、整体教学设计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_Toc18184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1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_Toc3083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（一）教学分析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_Toc3083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1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_Toc17021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（二）教学策略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_Toc17021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2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_Toc19689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（三）教学活动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_Toc19689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2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_Toc10700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（四）教学实施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_Toc10700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2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_Toc20061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二、 课堂教学实施成效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_Toc20061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3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</w:rPr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_Toc24562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三、教学反思与整改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_Toc24562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3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HYPERLINK \l _Toc23173 </w:instrText>
          </w:r>
          <w:r>
            <w:rPr>
              <w:sz w:val="28"/>
              <w:szCs w:val="24"/>
            </w:rPr>
            <w:fldChar w:fldCharType="separate"/>
          </w:r>
          <w:r>
            <w:rPr>
              <w:rFonts w:hint="eastAsia"/>
              <w:sz w:val="28"/>
            </w:rPr>
            <w:t>四、教学特色创新与示范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_Toc23173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4</w:t>
          </w:r>
          <w:r>
            <w:rPr>
              <w:sz w:val="28"/>
            </w:rPr>
            <w:fldChar w:fldCharType="end"/>
          </w:r>
          <w:r>
            <w:rPr>
              <w:sz w:val="28"/>
              <w:szCs w:val="24"/>
            </w:rPr>
            <w:fldChar w:fldCharType="end"/>
          </w:r>
        </w:p>
        <w:p>
          <w:pPr>
            <w:jc w:val="both"/>
            <w:outlineLvl w:val="9"/>
            <w:rPr>
              <w:sz w:val="24"/>
              <w:szCs w:val="24"/>
            </w:rPr>
          </w:pPr>
          <w:r>
            <w:rPr>
              <w:szCs w:val="24"/>
            </w:rPr>
            <w:fldChar w:fldCharType="end"/>
          </w:r>
        </w:p>
      </w:sdtContent>
    </w:sdt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9" w:name="_GoBack"/>
      <w:bookmarkEnd w:id="9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sz w:val="24"/>
          <w:szCs w:val="24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outlineLvl w:val="0"/>
        <w:rPr>
          <w:rFonts w:ascii="黑体" w:hAnsi="黑体" w:eastAsia="黑体"/>
          <w:sz w:val="52"/>
          <w:szCs w:val="52"/>
        </w:rPr>
      </w:pPr>
      <w:bookmarkStart w:id="0" w:name="_Toc7221"/>
      <w:r>
        <w:rPr>
          <w:rFonts w:hint="eastAsia" w:ascii="黑体" w:hAnsi="黑体" w:eastAsia="黑体"/>
          <w:sz w:val="52"/>
          <w:szCs w:val="52"/>
        </w:rPr>
        <w:t>教学实施报告</w:t>
      </w:r>
      <w:bookmarkEnd w:id="0"/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pStyle w:val="3"/>
        <w:bidi w:val="0"/>
        <w:outlineLvl w:val="0"/>
      </w:pPr>
      <w:bookmarkStart w:id="1" w:name="_Toc18184"/>
      <w:r>
        <w:rPr>
          <w:rFonts w:hint="eastAsia"/>
        </w:rPr>
        <w:t>一、整体教学设计</w:t>
      </w:r>
      <w:bookmarkEnd w:id="1"/>
    </w:p>
    <w:p>
      <w:pPr>
        <w:pStyle w:val="3"/>
        <w:bidi w:val="0"/>
        <w:outlineLvl w:val="1"/>
      </w:pPr>
      <w:r>
        <w:rPr>
          <w:rFonts w:hint="eastAsia"/>
        </w:rPr>
        <w:t xml:space="preserve"> </w:t>
      </w:r>
      <w:bookmarkStart w:id="2" w:name="_Toc3083"/>
      <w:r>
        <w:rPr>
          <w:rFonts w:hint="eastAsia"/>
        </w:rPr>
        <w:t>（一）教学分析</w:t>
      </w:r>
      <w:bookmarkEnd w:id="2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本课程服务于机电设备维修专业，是机电设备维修专业一门必修专业理实一体化课程，主要目的是培养学生动手实操能力与机务精神，让学生能用所学专业知识解决机务维修工作中遇到的基本问题。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2. </w:t>
      </w:r>
      <w:r>
        <w:rPr>
          <w:rFonts w:hint="eastAsia"/>
          <w:sz w:val="28"/>
          <w:szCs w:val="28"/>
          <w:lang w:eastAsia="zh-CN"/>
        </w:rPr>
        <w:t>本课程针对于机电设备维修大三学生，在前期学了飞机附件维修，航空工程材料，机械制图基础，飞机电子电子器系统，飞行原理与空气动力学，民航法律法规的专业必修课程，为本课程提供了必要的具备对机务工匠精神认知的能力，具备基本专业知识应用能力，基本民航法规知识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3. 教学目标分析与重难点确定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绕机检查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顺序，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故障排查到位</w:t>
      </w:r>
    </w:p>
    <w:p>
      <w:pPr>
        <w:pStyle w:val="3"/>
        <w:bidi w:val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3" w:name="_Toc17021"/>
      <w:r>
        <w:rPr>
          <w:rFonts w:hint="eastAsia"/>
        </w:rPr>
        <w:t>（二）教学策略</w:t>
      </w:r>
      <w:bookmarkEnd w:id="3"/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973955" cy="224472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1.采用模块化教学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2.将知识点分解到模块中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3.按照《民用航空器维修系列基础教材》、《模型飞机原理》、《CATIA软件基础知识》等部分内容组织教学内容</w:t>
      </w:r>
    </w:p>
    <w:p>
      <w:pPr>
        <w:pStyle w:val="3"/>
        <w:bidi w:val="0"/>
        <w:outlineLvl w:val="1"/>
        <w:rPr>
          <w:rFonts w:hint="eastAsia"/>
        </w:rPr>
      </w:pPr>
      <w:bookmarkStart w:id="4" w:name="_Toc19689"/>
      <w:r>
        <w:rPr>
          <w:rFonts w:hint="eastAsia"/>
        </w:rPr>
        <w:t>（三）教学活动</w:t>
      </w:r>
      <w:bookmarkEnd w:id="4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1.课堂多媒体教学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2.引用VR模拟训练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3.实际飞机训练</w:t>
      </w:r>
    </w:p>
    <w:p>
      <w:pPr>
        <w:pStyle w:val="3"/>
        <w:bidi w:val="0"/>
        <w:outlineLvl w:val="1"/>
        <w:rPr>
          <w:rFonts w:hint="eastAsia"/>
        </w:rPr>
      </w:pPr>
      <w:bookmarkStart w:id="5" w:name="_Toc10700"/>
      <w:r>
        <w:rPr>
          <w:rFonts w:hint="eastAsia"/>
        </w:rPr>
        <w:t>（四）教学实施</w:t>
      </w:r>
      <w:bookmarkEnd w:id="5"/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教学实施设计基本流程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907405" cy="2681605"/>
            <wp:effectExtent l="0" t="0" r="1714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教学环境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标准化多媒体教室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教学方法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讲授法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小组讨论法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任务驱动法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案例分析法</w:t>
      </w:r>
    </w:p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信息化平台与资源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教学PPT</w:t>
      </w:r>
      <w:r>
        <w:rPr>
          <w:rFonts w:hint="eastAsia"/>
          <w:sz w:val="28"/>
          <w:szCs w:val="28"/>
          <w:lang w:val="en-US" w:eastAsia="zh-CN"/>
        </w:rPr>
        <w:t xml:space="preserve">  VR软件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视频资源</w:t>
      </w:r>
      <w:r>
        <w:rPr>
          <w:rFonts w:hint="eastAsia"/>
          <w:sz w:val="28"/>
          <w:szCs w:val="28"/>
          <w:lang w:val="en-US" w:eastAsia="zh-CN"/>
        </w:rPr>
        <w:t xml:space="preserve"> ：</w:t>
      </w:r>
      <w:r>
        <w:rPr>
          <w:rFonts w:hint="eastAsia"/>
          <w:sz w:val="28"/>
          <w:szCs w:val="28"/>
        </w:rPr>
        <w:t>新闻资讯</w:t>
      </w:r>
      <w:r>
        <w:rPr>
          <w:rFonts w:hint="eastAsia"/>
          <w:sz w:val="28"/>
          <w:szCs w:val="28"/>
          <w:lang w:eastAsia="zh-CN"/>
        </w:rPr>
        <w:t>，引入</w:t>
      </w:r>
      <w:r>
        <w:rPr>
          <w:rFonts w:hint="eastAsia"/>
          <w:sz w:val="28"/>
          <w:szCs w:val="28"/>
        </w:rPr>
        <w:t>案例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教学团队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双师型教学团队</w:t>
      </w:r>
    </w:p>
    <w:p>
      <w:pPr>
        <w:pStyle w:val="2"/>
        <w:numPr>
          <w:ilvl w:val="0"/>
          <w:numId w:val="1"/>
        </w:numPr>
        <w:bidi w:val="0"/>
        <w:outlineLvl w:val="0"/>
        <w:rPr>
          <w:rFonts w:hint="eastAsia"/>
        </w:rPr>
      </w:pPr>
      <w:bookmarkStart w:id="6" w:name="_Toc20061"/>
      <w:r>
        <w:rPr>
          <w:rFonts w:hint="eastAsia"/>
        </w:rPr>
        <w:t>课堂教学实施成效</w:t>
      </w:r>
      <w:bookmarkEnd w:id="6"/>
    </w:p>
    <w:p>
      <w:pPr>
        <w:numPr>
          <w:ilvl w:val="0"/>
          <w:numId w:val="0"/>
        </w:numPr>
        <w:ind w:left="14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授课中运用到了</w:t>
      </w:r>
      <w:r>
        <w:rPr>
          <w:rFonts w:hint="eastAsia"/>
          <w:sz w:val="28"/>
          <w:szCs w:val="28"/>
          <w:lang w:val="en-US" w:eastAsia="zh-CN"/>
        </w:rPr>
        <w:t>PPT教学，VR模拟训练，实际训练三种教学方法融合到一起，加快学生够内化知识点，将理论与实际的操作联系到一起，增加了学生学习的积极性。</w:t>
      </w:r>
    </w:p>
    <w:p>
      <w:pPr>
        <w:numPr>
          <w:ilvl w:val="0"/>
          <w:numId w:val="0"/>
        </w:numPr>
        <w:ind w:left="140" w:leftChars="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40" w:leftChars="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bidi w:val="0"/>
        <w:outlineLvl w:val="0"/>
      </w:pPr>
      <w:r>
        <w:rPr>
          <w:rFonts w:hint="eastAsia"/>
        </w:rPr>
        <w:t xml:space="preserve"> </w:t>
      </w:r>
      <w:bookmarkStart w:id="7" w:name="_Toc24562"/>
      <w:r>
        <w:rPr>
          <w:rFonts w:hint="eastAsia"/>
        </w:rPr>
        <w:t>三、教学反思与整改</w:t>
      </w:r>
      <w:bookmarkEnd w:id="7"/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1.内容都是文字性叙述，教学需要更加生动，提高课堂积极性。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2.优化课程教学内容，使之与机电设备维修专业教学有机结合。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3.综合应用多种教学手段，不断提高教学效果。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4.实现教学方法多元化，提高学生理论素质和运用理论解决实际问题的能力。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5.积极引入企业资源，让师生在教学中开拓视野、提高能力。</w:t>
      </w:r>
    </w:p>
    <w:p>
      <w:pPr>
        <w:pStyle w:val="2"/>
        <w:bidi w:val="0"/>
        <w:outlineLvl w:val="0"/>
      </w:pPr>
      <w:bookmarkStart w:id="8" w:name="_Toc23173"/>
      <w:r>
        <w:rPr>
          <w:rFonts w:hint="eastAsia"/>
        </w:rPr>
        <w:t>四、教学特色创新与示范</w:t>
      </w:r>
      <w:bookmarkEnd w:id="8"/>
      <w:r>
        <w:rPr>
          <w:rFonts w:hint="eastAsia"/>
        </w:rPr>
        <w:t xml:space="preserve"> 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（一）教学特色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VR模拟训练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（二）教学创新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PPT与VR模拟训练相结合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279900" cy="2407920"/>
            <wp:effectExtent l="0" t="0" r="2540" b="0"/>
            <wp:docPr id="2" name="图片 2" descr="2021-10-30 18-07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-10-30 18-07-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303395" cy="2421890"/>
            <wp:effectExtent l="0" t="0" r="9525" b="1270"/>
            <wp:docPr id="4" name="图片 4" descr="2021-10-30 18-08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-10-30 18-08-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  <w:sz w:val="28"/>
        <w:szCs w:val="28"/>
      </w:rPr>
      <w:t>教学实施报告导航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  <w:sz w:val="28"/>
        <w:szCs w:val="28"/>
      </w:rPr>
      <w:t>教学实施报告导航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E2CFD"/>
    <w:multiLevelType w:val="singleLevel"/>
    <w:tmpl w:val="11FE2CF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A3"/>
    <w:rsid w:val="0026734F"/>
    <w:rsid w:val="007C7B04"/>
    <w:rsid w:val="00A86F5E"/>
    <w:rsid w:val="00D45DA3"/>
    <w:rsid w:val="0A000187"/>
    <w:rsid w:val="55575E66"/>
    <w:rsid w:val="68B02E05"/>
    <w:rsid w:val="702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uiPriority w:val="39"/>
  </w:style>
  <w:style w:type="paragraph" w:styleId="8">
    <w:name w:val="toc 2"/>
    <w:basedOn w:val="1"/>
    <w:next w:val="1"/>
    <w:semiHidden/>
    <w:unhideWhenUsed/>
    <w:uiPriority w:val="39"/>
    <w:pPr>
      <w:ind w:left="420" w:leftChars="200"/>
    </w:pPr>
  </w:style>
  <w:style w:type="character" w:customStyle="1" w:styleId="11">
    <w:name w:val="页眉 Char"/>
    <w:basedOn w:val="10"/>
    <w:link w:val="6"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3 Char"/>
    <w:link w:val="3"/>
    <w:uiPriority w:val="0"/>
    <w:rPr>
      <w:b/>
      <w:sz w:val="32"/>
    </w:rPr>
  </w:style>
  <w:style w:type="paragraph" w:customStyle="1" w:styleId="14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5">
    <w:name w:val="WPSOffice手动目录 3"/>
    <w:uiPriority w:val="0"/>
    <w:pPr>
      <w:ind w:leftChars="400"/>
    </w:pPr>
    <w:rPr>
      <w:sz w:val="20"/>
      <w:szCs w:val="20"/>
    </w:rPr>
  </w:style>
  <w:style w:type="paragraph" w:customStyle="1" w:styleId="16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4</Pages>
  <Words>197</Words>
  <Characters>1129</Characters>
  <Lines>9</Lines>
  <Paragraphs>2</Paragraphs>
  <TotalTime>1</TotalTime>
  <ScaleCrop>false</ScaleCrop>
  <LinksUpToDate>false</LinksUpToDate>
  <CharactersWithSpaces>1324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2020-04-17T08:04:00Z</dcterms:created>
  <dc:creator>PC</dc:creator>
  <cp:lastModifiedBy>生来倔强(●—●)</cp:lastModifiedBy>
  <dcterms:modified xsi:type="dcterms:W3CDTF">2021-10-30T10:17:40Z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0393B2A5026A46E48B040D42C51F3D81</vt:lpwstr>
  </property>
</Properties>
</file>