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b/>
          <w:sz w:val="36"/>
          <w:szCs w:val="36"/>
          <w:lang w:val="en-US" w:eastAsia="zh-CN"/>
        </w:rPr>
      </w:pPr>
      <w:r>
        <w:rPr>
          <w:rFonts w:hint="eastAsia" w:ascii="宋体" w:hAnsi="宋体" w:eastAsia="宋体" w:cs="宋体"/>
          <w:sz w:val="36"/>
        </w:rPr>
        <mc:AlternateContent>
          <mc:Choice Requires="wps">
            <w:drawing>
              <wp:anchor distT="0" distB="0" distL="114300" distR="114300" simplePos="0" relativeHeight="251659264" behindDoc="0" locked="0" layoutInCell="1" allowOverlap="1">
                <wp:simplePos x="0" y="0"/>
                <wp:positionH relativeFrom="column">
                  <wp:posOffset>168275</wp:posOffset>
                </wp:positionH>
                <wp:positionV relativeFrom="paragraph">
                  <wp:posOffset>1773555</wp:posOffset>
                </wp:positionV>
                <wp:extent cx="4282440" cy="990600"/>
                <wp:effectExtent l="0" t="0" r="0" b="0"/>
                <wp:wrapNone/>
                <wp:docPr id="11" name="文本框 11"/>
                <wp:cNvGraphicFramePr/>
                <a:graphic xmlns:a="http://schemas.openxmlformats.org/drawingml/2006/main">
                  <a:graphicData uri="http://schemas.microsoft.com/office/word/2010/wordprocessingShape">
                    <wps:wsp>
                      <wps:cNvSpPr txBox="1"/>
                      <wps:spPr>
                        <a:xfrm>
                          <a:off x="2012315" y="2413635"/>
                          <a:ext cx="4282440" cy="990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color w:val="FF0000"/>
                                <w:sz w:val="48"/>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48"/>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女性生殖系统解剖及生理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39.65pt;height:78pt;width:337.2pt;z-index:251659264;mso-width-relative:page;mso-height-relative:page;" filled="f" stroked="f" coordsize="21600,21600" o:gfxdata="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b/HKPcAAAACgEAAA8AAAAAAAAA&#10;AQAgAAAAIgAAAGRycy9kb3ducmV2LnhtbFBLAQIUABQAAAAIAIdO4kDZVjBnRgIAAHQEAAAOAAAA&#10;AAAAAAEAIAAAACsBAABkcnMvZTJvRG9jLnhtbFBLBQYAAAAABgAGAFkBAADjBQAAAAA=&#10;">
                <v:fill on="f" focussize="0,0"/>
                <v:stroke on="f" weight="0.5pt"/>
                <v:imagedata o:title=""/>
                <o:lock v:ext="edit" aspectratio="f"/>
                <v:textbox>
                  <w:txbxContent>
                    <w:p>
                      <w:pPr>
                        <w:jc w:val="center"/>
                        <w:rPr>
                          <w:rFonts w:hint="default" w:eastAsia="宋体"/>
                          <w:b/>
                          <w:bCs/>
                          <w:color w:val="FF0000"/>
                          <w:sz w:val="48"/>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48"/>
                          <w:szCs w:val="4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女性生殖系统解剖及生理</w:t>
                      </w:r>
                    </w:p>
                  </w:txbxContent>
                </v:textbox>
              </v:shape>
            </w:pict>
          </mc:Fallback>
        </mc:AlternateContent>
      </w:r>
      <w:r>
        <w:rPr>
          <w:rFonts w:hint="eastAsia" w:ascii="宋体" w:hAnsi="宋体" w:eastAsia="宋体" w:cs="宋体"/>
          <w:b/>
          <w:sz w:val="36"/>
          <w:szCs w:val="36"/>
          <w:lang w:val="en-US" w:eastAsia="zh-CN"/>
        </w:rPr>
        <w:drawing>
          <wp:inline distT="0" distB="0" distL="114300" distR="114300">
            <wp:extent cx="4530090" cy="4380865"/>
            <wp:effectExtent l="0" t="0" r="11430" b="8255"/>
            <wp:docPr id="10" name="图片 10" descr="8426e48e1e771707cb60f446664a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426e48e1e771707cb60f446664a3b2"/>
                    <pic:cNvPicPr>
                      <a:picLocks noChangeAspect="1"/>
                    </pic:cNvPicPr>
                  </pic:nvPicPr>
                  <pic:blipFill>
                    <a:blip r:embed="rId4"/>
                    <a:stretch>
                      <a:fillRect/>
                    </a:stretch>
                  </pic:blipFill>
                  <pic:spPr>
                    <a:xfrm>
                      <a:off x="0" y="0"/>
                      <a:ext cx="4530090" cy="4380865"/>
                    </a:xfrm>
                    <a:prstGeom prst="rect">
                      <a:avLst/>
                    </a:prstGeom>
                  </pic:spPr>
                </pic:pic>
              </a:graphicData>
            </a:graphic>
          </wp:inline>
        </w:drawing>
      </w:r>
      <w:bookmarkStart w:id="2" w:name="_GoBack"/>
      <w:bookmarkEnd w:id="2"/>
    </w:p>
    <w:p>
      <w:pPr>
        <w:jc w:val="both"/>
        <w:rPr>
          <w:rFonts w:hint="eastAsia" w:ascii="宋体" w:hAnsi="宋体" w:eastAsia="宋体" w:cs="宋体"/>
          <w:b/>
          <w:sz w:val="36"/>
          <w:szCs w:val="36"/>
          <w:lang w:val="en-US" w:eastAsia="zh-CN"/>
        </w:rPr>
      </w:pPr>
    </w:p>
    <w:p>
      <w:pPr>
        <w:tabs>
          <w:tab w:val="left" w:pos="2310"/>
        </w:tabs>
        <w:ind w:right="-6300" w:rightChars="-3000"/>
        <w:jc w:val="left"/>
        <w:rPr>
          <w:rFonts w:hint="eastAsia" w:ascii="宋体" w:hAnsi="宋体" w:eastAsia="宋体" w:cs="宋体"/>
          <w:b/>
          <w:sz w:val="36"/>
          <w:szCs w:val="36"/>
          <w:lang w:val="en-US" w:eastAsia="zh-CN"/>
        </w:rPr>
      </w:pPr>
    </w:p>
    <w:p>
      <w:pPr>
        <w:ind w:firstLine="2168" w:firstLineChars="600"/>
        <w:jc w:val="both"/>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专业：护理</w:t>
      </w: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课程：妇产科护理</w:t>
      </w: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 xml:space="preserve">    讲授对象：2020级护理</w:t>
      </w:r>
    </w:p>
    <w:p>
      <w:pPr>
        <w:ind w:left="-617" w:leftChars="-294" w:firstLine="3177" w:firstLineChars="879"/>
        <w:jc w:val="both"/>
        <w:rPr>
          <w:rFonts w:hint="eastAsia" w:ascii="宋体" w:hAnsi="宋体" w:eastAsia="宋体" w:cs="宋体"/>
          <w:b/>
          <w:sz w:val="36"/>
          <w:szCs w:val="36"/>
          <w:lang w:val="en-US" w:eastAsia="zh-CN"/>
        </w:rPr>
      </w:pPr>
    </w:p>
    <w:p>
      <w:pPr>
        <w:ind w:left="-617" w:leftChars="-294" w:firstLine="3177" w:firstLineChars="879"/>
        <w:jc w:val="both"/>
        <w:rPr>
          <w:rFonts w:hint="eastAsia" w:ascii="宋体" w:hAnsi="宋体" w:eastAsia="宋体" w:cs="宋体"/>
          <w:b/>
          <w:sz w:val="36"/>
          <w:szCs w:val="36"/>
          <w:lang w:val="en-US" w:eastAsia="zh-CN"/>
        </w:rPr>
      </w:pPr>
    </w:p>
    <w:p>
      <w:pPr>
        <w:ind w:left="-617" w:leftChars="-294" w:firstLine="3177" w:firstLineChars="879"/>
        <w:jc w:val="both"/>
        <w:rPr>
          <w:rFonts w:hint="eastAsia" w:ascii="宋体" w:hAnsi="宋体" w:eastAsia="宋体" w:cs="宋体"/>
          <w:b/>
          <w:sz w:val="36"/>
          <w:szCs w:val="36"/>
          <w:lang w:val="en-US" w:eastAsia="zh-CN"/>
        </w:rPr>
      </w:pPr>
    </w:p>
    <w:p>
      <w:pPr>
        <w:ind w:left="-617" w:leftChars="-294" w:firstLine="3177" w:firstLineChars="879"/>
        <w:jc w:val="right"/>
        <w:rPr>
          <w:rFonts w:hint="eastAsia" w:ascii="宋体" w:hAnsi="宋体" w:eastAsia="宋体" w:cs="宋体"/>
          <w:sz w:val="24"/>
          <w:szCs w:val="24"/>
          <w:lang w:eastAsia="zh-CN"/>
        </w:rPr>
      </w:pPr>
      <w:r>
        <w:rPr>
          <w:rFonts w:hint="eastAsia" w:ascii="宋体" w:hAnsi="宋体" w:eastAsia="宋体" w:cs="宋体"/>
          <w:b/>
          <w:sz w:val="36"/>
          <w:szCs w:val="36"/>
          <w:lang w:val="en-US" w:eastAsia="zh-CN"/>
        </w:rPr>
        <w:t>2021年10月</w:t>
      </w:r>
      <w:bookmarkStart w:id="0" w:name="_Toc17008_WPSOffice_Level3"/>
      <w:bookmarkStart w:id="1" w:name="_Toc7876_WPSOffice_Level3"/>
    </w:p>
    <w:p>
      <w:pPr>
        <w:tabs>
          <w:tab w:val="left" w:pos="3023"/>
        </w:tabs>
        <w:rPr>
          <w:rFonts w:hint="eastAsia" w:ascii="宋体" w:hAnsi="宋体" w:eastAsia="宋体" w:cs="宋体"/>
          <w:sz w:val="24"/>
          <w:szCs w:val="24"/>
          <w:lang w:eastAsia="zh-CN"/>
        </w:rPr>
      </w:pPr>
    </w:p>
    <w:p>
      <w:pPr>
        <w:tabs>
          <w:tab w:val="left" w:pos="3023"/>
        </w:tabs>
        <w:ind w:right="-5460" w:rightChars="-2600"/>
        <w:jc w:val="center"/>
        <w:rPr>
          <w:rFonts w:hint="eastAsia" w:ascii="宋体" w:hAnsi="宋体" w:eastAsia="宋体" w:cs="宋体"/>
          <w:sz w:val="24"/>
          <w:szCs w:val="24"/>
        </w:rPr>
      </w:pPr>
      <w:r>
        <w:rPr>
          <w:rFonts w:hint="eastAsia" w:ascii="宋体" w:hAnsi="宋体" w:eastAsia="宋体" w:cs="宋体"/>
          <w:sz w:val="28"/>
          <w:szCs w:val="28"/>
          <w:lang w:val="en-US" w:eastAsia="zh-CN"/>
        </w:rPr>
        <w:t xml:space="preserve">  </w:t>
      </w:r>
    </w:p>
    <w:bookmarkEnd w:id="0"/>
    <w:bookmarkEnd w:id="1"/>
    <w:p>
      <w:pPr>
        <w:jc w:val="both"/>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教案首页</w:t>
      </w:r>
    </w:p>
    <w:tbl>
      <w:tblPr>
        <w:tblStyle w:val="5"/>
        <w:tblpPr w:leftFromText="180" w:rightFromText="180" w:vertAnchor="text" w:horzAnchor="page" w:tblpX="1543" w:tblpY="377"/>
        <w:tblOverlap w:val="never"/>
        <w:tblW w:w="10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417"/>
        <w:gridCol w:w="830"/>
        <w:gridCol w:w="1155"/>
        <w:gridCol w:w="465"/>
        <w:gridCol w:w="720"/>
        <w:gridCol w:w="374"/>
        <w:gridCol w:w="1559"/>
        <w:gridCol w:w="227"/>
        <w:gridCol w:w="540"/>
        <w:gridCol w:w="1260"/>
        <w:gridCol w:w="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sz w:val="24"/>
              </w:rPr>
            </w:pPr>
            <w:r>
              <w:rPr>
                <w:rFonts w:hint="eastAsia" w:ascii="宋体" w:hAnsi="宋体" w:eastAsia="宋体" w:cs="宋体"/>
                <w:b/>
                <w:sz w:val="24"/>
              </w:rPr>
              <w:t>教师</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ind w:firstLine="280" w:firstLineChars="1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杨玉</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学科</w:t>
            </w:r>
          </w:p>
        </w:tc>
        <w:tc>
          <w:tcPr>
            <w:tcW w:w="162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lang w:val="en-US" w:eastAsia="zh-CN"/>
              </w:rPr>
            </w:pPr>
            <w:r>
              <w:rPr>
                <w:rFonts w:hint="eastAsia" w:ascii="宋体" w:hAnsi="宋体" w:eastAsia="宋体" w:cs="宋体"/>
                <w:sz w:val="24"/>
                <w:lang w:val="en-US" w:eastAsia="zh-CN"/>
              </w:rPr>
              <w:t>妇产科护理</w:t>
            </w:r>
          </w:p>
        </w:tc>
        <w:tc>
          <w:tcPr>
            <w:tcW w:w="109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班级</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b/>
                <w:sz w:val="24"/>
              </w:rPr>
            </w:pPr>
            <w:r>
              <w:rPr>
                <w:rFonts w:hint="eastAsia" w:ascii="宋体" w:hAnsi="宋体" w:eastAsia="宋体" w:cs="宋体"/>
                <w:sz w:val="24"/>
              </w:rPr>
              <w:t>护理</w:t>
            </w:r>
            <w:r>
              <w:rPr>
                <w:rFonts w:hint="eastAsia" w:ascii="宋体" w:hAnsi="宋体" w:eastAsia="宋体" w:cs="宋体"/>
                <w:sz w:val="24"/>
                <w:lang w:val="en-US" w:eastAsia="zh-CN"/>
              </w:rPr>
              <w:t>3</w:t>
            </w:r>
            <w:r>
              <w:rPr>
                <w:rFonts w:hint="eastAsia" w:ascii="宋体" w:hAnsi="宋体" w:eastAsia="宋体" w:cs="宋体"/>
                <w:sz w:val="24"/>
              </w:rPr>
              <w:t>班</w:t>
            </w:r>
            <w:r>
              <w:rPr>
                <w:rFonts w:hint="eastAsia" w:ascii="宋体" w:hAnsi="宋体" w:eastAsia="宋体" w:cs="宋体"/>
                <w:bCs/>
                <w:sz w:val="24"/>
              </w:rPr>
              <w:t xml:space="preserve"> </w:t>
            </w:r>
          </w:p>
        </w:tc>
        <w:tc>
          <w:tcPr>
            <w:tcW w:w="7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sz w:val="24"/>
                <w:lang w:eastAsia="zh-CN"/>
              </w:rPr>
            </w:pPr>
            <w:r>
              <w:rPr>
                <w:rFonts w:hint="eastAsia" w:ascii="宋体" w:hAnsi="宋体" w:eastAsia="宋体" w:cs="宋体"/>
                <w:b/>
                <w:sz w:val="24"/>
                <w:lang w:val="en-US" w:eastAsia="zh-CN"/>
              </w:rPr>
              <w:t>年级</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lang w:val="en-US" w:eastAsia="zh-CN"/>
              </w:rPr>
            </w:pPr>
            <w:r>
              <w:rPr>
                <w:rFonts w:hint="eastAsia" w:ascii="宋体" w:hAnsi="宋体" w:eastAsia="宋体" w:cs="宋体"/>
                <w:sz w:val="24"/>
                <w:lang w:val="en-US" w:eastAsia="zh-CN"/>
              </w:rPr>
              <w:t>2020级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课题</w:t>
            </w:r>
          </w:p>
        </w:tc>
        <w:tc>
          <w:tcPr>
            <w:tcW w:w="3402"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lang w:val="en-US" w:eastAsia="zh-CN"/>
              </w:rPr>
            </w:pPr>
            <w:r>
              <w:rPr>
                <w:rFonts w:hint="eastAsia" w:ascii="宋体" w:hAnsi="宋体" w:eastAsia="宋体" w:cs="宋体"/>
                <w:sz w:val="24"/>
                <w:lang w:val="en-US" w:eastAsia="zh-CN"/>
              </w:rPr>
              <w:t>女性生殖系统解剖及生理</w:t>
            </w:r>
          </w:p>
        </w:tc>
        <w:tc>
          <w:tcPr>
            <w:tcW w:w="15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sz w:val="24"/>
              </w:rPr>
            </w:pPr>
            <w:r>
              <w:rPr>
                <w:rFonts w:hint="eastAsia" w:ascii="宋体" w:hAnsi="宋体" w:eastAsia="宋体" w:cs="宋体"/>
                <w:b/>
                <w:sz w:val="24"/>
              </w:rPr>
              <w:t>共（</w:t>
            </w:r>
            <w:r>
              <w:rPr>
                <w:rFonts w:hint="eastAsia" w:ascii="宋体" w:hAnsi="宋体" w:eastAsia="宋体" w:cs="宋体"/>
                <w:b/>
                <w:sz w:val="24"/>
                <w:lang w:val="en-US" w:eastAsia="zh-CN"/>
              </w:rPr>
              <w:t>2</w:t>
            </w:r>
            <w:r>
              <w:rPr>
                <w:rFonts w:hint="eastAsia" w:ascii="宋体" w:hAnsi="宋体" w:eastAsia="宋体" w:cs="宋体"/>
                <w:b/>
                <w:sz w:val="24"/>
              </w:rPr>
              <w:t>）课时</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rPr>
            </w:pPr>
            <w:r>
              <w:rPr>
                <w:rFonts w:hint="eastAsia" w:ascii="宋体" w:hAnsi="宋体" w:eastAsia="宋体" w:cs="宋体"/>
                <w:b/>
                <w:sz w:val="24"/>
              </w:rPr>
              <w:t>课型</w:t>
            </w:r>
          </w:p>
        </w:tc>
        <w:tc>
          <w:tcPr>
            <w:tcW w:w="2092" w:type="dxa"/>
            <w:gridSpan w:val="4"/>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rPr>
            </w:pPr>
            <w:r>
              <w:rPr>
                <w:rFonts w:hint="eastAsia" w:ascii="宋体" w:hAnsi="宋体" w:eastAsia="宋体" w:cs="宋体"/>
                <w:sz w:val="24"/>
              </w:rPr>
              <w:t>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sz w:val="24"/>
              </w:rPr>
            </w:pPr>
            <w:r>
              <w:rPr>
                <w:rFonts w:hint="eastAsia" w:ascii="宋体" w:hAnsi="宋体" w:eastAsia="宋体" w:cs="宋体"/>
                <w:b/>
                <w:sz w:val="24"/>
              </w:rPr>
              <w:t>教</w:t>
            </w:r>
          </w:p>
          <w:p>
            <w:pPr>
              <w:jc w:val="center"/>
              <w:rPr>
                <w:rFonts w:hint="eastAsia" w:ascii="宋体" w:hAnsi="宋体" w:eastAsia="宋体" w:cs="宋体"/>
                <w:b/>
                <w:sz w:val="24"/>
              </w:rPr>
            </w:pPr>
            <w:r>
              <w:rPr>
                <w:rFonts w:hint="eastAsia" w:ascii="宋体" w:hAnsi="宋体" w:eastAsia="宋体" w:cs="宋体"/>
                <w:b/>
                <w:sz w:val="24"/>
              </w:rPr>
              <w:t>学</w:t>
            </w:r>
          </w:p>
          <w:p>
            <w:pPr>
              <w:jc w:val="center"/>
              <w:rPr>
                <w:rFonts w:hint="eastAsia" w:ascii="宋体" w:hAnsi="宋体" w:eastAsia="宋体" w:cs="宋体"/>
                <w:b/>
                <w:sz w:val="24"/>
              </w:rPr>
            </w:pPr>
            <w:r>
              <w:rPr>
                <w:rFonts w:hint="eastAsia" w:ascii="宋体" w:hAnsi="宋体" w:eastAsia="宋体" w:cs="宋体"/>
                <w:b/>
                <w:sz w:val="24"/>
              </w:rPr>
              <w:t>目</w:t>
            </w:r>
          </w:p>
          <w:p>
            <w:pPr>
              <w:jc w:val="center"/>
              <w:rPr>
                <w:rFonts w:hint="eastAsia" w:ascii="宋体" w:hAnsi="宋体" w:eastAsia="宋体" w:cs="宋体"/>
                <w:b/>
                <w:sz w:val="24"/>
              </w:rPr>
            </w:pPr>
            <w:r>
              <w:rPr>
                <w:rFonts w:hint="eastAsia" w:ascii="宋体" w:hAnsi="宋体" w:eastAsia="宋体" w:cs="宋体"/>
                <w:b/>
                <w:sz w:val="24"/>
              </w:rPr>
              <w:t>标</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szCs w:val="24"/>
                <w:lang w:val="zh-CN"/>
              </w:rPr>
            </w:pPr>
            <w:r>
              <w:rPr>
                <w:rFonts w:hint="eastAsia" w:ascii="宋体" w:hAnsi="宋体" w:eastAsia="宋体" w:cs="宋体"/>
                <w:sz w:val="24"/>
              </w:rPr>
              <w:t>知识目标：</w:t>
            </w:r>
            <w:r>
              <w:rPr>
                <w:rFonts w:hint="eastAsia" w:ascii="宋体" w:hAnsi="宋体" w:eastAsia="宋体" w:cs="宋体"/>
                <w:sz w:val="24"/>
                <w:szCs w:val="24"/>
                <w:lang w:val="en-US" w:eastAsia="zh-CN"/>
              </w:rPr>
              <w:t>1.</w:t>
            </w:r>
            <w:r>
              <w:rPr>
                <w:rFonts w:hint="eastAsia" w:ascii="宋体" w:hAnsi="宋体" w:eastAsia="宋体" w:cs="宋体"/>
                <w:sz w:val="24"/>
                <w:szCs w:val="24"/>
                <w:lang w:val="zh-CN"/>
              </w:rPr>
              <w:t>掌握外、内生殖器</w:t>
            </w:r>
            <w:r>
              <w:rPr>
                <w:rFonts w:hint="eastAsia" w:ascii="宋体" w:hAnsi="宋体" w:eastAsia="宋体" w:cs="宋体"/>
                <w:sz w:val="24"/>
                <w:szCs w:val="24"/>
                <w:lang w:val="en-US" w:eastAsia="zh-CN"/>
              </w:rPr>
              <w:t>的大体解剖和</w:t>
            </w:r>
            <w:r>
              <w:rPr>
                <w:rFonts w:hint="eastAsia" w:ascii="宋体" w:hAnsi="宋体" w:eastAsia="宋体" w:cs="宋体"/>
                <w:sz w:val="24"/>
                <w:szCs w:val="24"/>
                <w:lang w:val="zh-CN"/>
              </w:rPr>
              <w:t>组成。</w:t>
            </w:r>
          </w:p>
          <w:p>
            <w:pPr>
              <w:ind w:firstLine="1200" w:firstLineChars="500"/>
              <w:rPr>
                <w:rFonts w:hint="eastAsia" w:ascii="宋体" w:hAnsi="宋体" w:eastAsia="宋体" w:cs="宋体"/>
                <w:sz w:val="24"/>
                <w:szCs w:val="24"/>
                <w:lang w:val="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CN"/>
              </w:rPr>
              <w:t>掌握子宫的位置、形态、大小、分部和韧带及输卵管的分部。</w:t>
            </w:r>
          </w:p>
          <w:p>
            <w:pPr>
              <w:ind w:firstLine="1200" w:firstLineChars="5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3.掌握月经周期内分泌调节机制</w:t>
            </w:r>
          </w:p>
          <w:p>
            <w:pPr>
              <w:ind w:firstLine="1200" w:firstLineChars="5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4.熟悉内外生殖器解剖、组织结构及功能</w:t>
            </w:r>
          </w:p>
          <w:p>
            <w:pPr>
              <w:rPr>
                <w:rFonts w:hint="eastAsia" w:ascii="宋体" w:hAnsi="宋体" w:eastAsia="宋体" w:cs="宋体"/>
                <w:sz w:val="24"/>
                <w:lang w:val="en-US" w:eastAsia="zh-CN"/>
              </w:rPr>
            </w:pPr>
            <w:r>
              <w:rPr>
                <w:rFonts w:hint="eastAsia" w:ascii="宋体" w:hAnsi="宋体" w:eastAsia="宋体" w:cs="宋体"/>
                <w:sz w:val="24"/>
              </w:rPr>
              <w:t>能力目标：1.</w:t>
            </w:r>
            <w:r>
              <w:rPr>
                <w:rFonts w:hint="eastAsia" w:ascii="宋体" w:hAnsi="宋体" w:eastAsia="宋体" w:cs="宋体"/>
                <w:sz w:val="24"/>
                <w:lang w:val="en-US" w:eastAsia="zh-CN"/>
              </w:rPr>
              <w:t xml:space="preserve"> </w:t>
            </w:r>
            <w:r>
              <w:rPr>
                <w:rFonts w:hint="eastAsia" w:ascii="宋体" w:hAnsi="宋体" w:eastAsia="宋体" w:cs="宋体"/>
                <w:sz w:val="24"/>
              </w:rPr>
              <w:t>能正确</w:t>
            </w:r>
            <w:r>
              <w:rPr>
                <w:rFonts w:hint="eastAsia" w:ascii="宋体" w:hAnsi="宋体" w:eastAsia="宋体" w:cs="宋体"/>
                <w:sz w:val="24"/>
                <w:lang w:val="en-US" w:eastAsia="zh-CN"/>
              </w:rPr>
              <w:t>描述子宫的形态、大小、位置、分部</w:t>
            </w:r>
          </w:p>
          <w:p>
            <w:pPr>
              <w:numPr>
                <w:ilvl w:val="0"/>
                <w:numId w:val="0"/>
              </w:numPr>
              <w:ind w:firstLine="1200" w:firstLineChars="500"/>
              <w:rPr>
                <w:rFonts w:hint="eastAsia"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eastAsia="宋体" w:cs="宋体"/>
                <w:sz w:val="24"/>
              </w:rPr>
              <w:t>能正确</w:t>
            </w:r>
            <w:r>
              <w:rPr>
                <w:rFonts w:hint="eastAsia" w:ascii="宋体" w:hAnsi="宋体" w:eastAsia="宋体" w:cs="宋体"/>
                <w:sz w:val="24"/>
                <w:lang w:val="en-US" w:eastAsia="zh-CN"/>
              </w:rPr>
              <w:t>说出月经的周期性变化</w:t>
            </w:r>
          </w:p>
          <w:p>
            <w:pPr>
              <w:rPr>
                <w:rFonts w:hint="eastAsia" w:ascii="宋体" w:hAnsi="宋体" w:eastAsia="宋体" w:cs="宋体"/>
                <w:sz w:val="24"/>
                <w:lang w:val="en-US"/>
              </w:rPr>
            </w:pPr>
            <w:r>
              <w:rPr>
                <w:rFonts w:hint="eastAsia" w:ascii="宋体" w:hAnsi="宋体" w:eastAsia="宋体" w:cs="宋体"/>
                <w:sz w:val="24"/>
                <w:lang w:val="en-US" w:eastAsia="zh-CN"/>
              </w:rPr>
              <w:t>素质目标  1.充分了解女性解剖生理变化，发挥人文关怀，关心爱护病人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14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s="宋体"/>
                <w:b/>
                <w:sz w:val="24"/>
              </w:rPr>
            </w:pPr>
          </w:p>
          <w:p>
            <w:pPr>
              <w:ind w:firstLine="120" w:firstLineChars="50"/>
              <w:jc w:val="center"/>
              <w:rPr>
                <w:rFonts w:hint="eastAsia" w:ascii="宋体" w:hAnsi="宋体" w:eastAsia="宋体" w:cs="宋体"/>
                <w:b/>
                <w:sz w:val="24"/>
              </w:rPr>
            </w:pPr>
            <w:r>
              <w:rPr>
                <w:rFonts w:hint="eastAsia" w:ascii="宋体" w:hAnsi="宋体" w:eastAsia="宋体" w:cs="宋体"/>
                <w:b/>
                <w:sz w:val="24"/>
              </w:rPr>
              <w:t>教学</w:t>
            </w:r>
          </w:p>
          <w:p>
            <w:pPr>
              <w:ind w:firstLine="120" w:firstLineChars="50"/>
              <w:jc w:val="center"/>
              <w:rPr>
                <w:rFonts w:hint="eastAsia" w:ascii="宋体" w:hAnsi="宋体" w:eastAsia="宋体" w:cs="宋体"/>
                <w:b/>
                <w:sz w:val="24"/>
              </w:rPr>
            </w:pPr>
            <w:r>
              <w:rPr>
                <w:rFonts w:hint="eastAsia" w:ascii="宋体" w:hAnsi="宋体" w:eastAsia="宋体" w:cs="宋体"/>
                <w:b/>
                <w:sz w:val="24"/>
              </w:rPr>
              <w:t>重难</w:t>
            </w:r>
          </w:p>
          <w:p>
            <w:pPr>
              <w:ind w:firstLine="120" w:firstLineChars="50"/>
              <w:jc w:val="center"/>
              <w:rPr>
                <w:rFonts w:hint="eastAsia" w:ascii="宋体" w:hAnsi="宋体" w:eastAsia="宋体" w:cs="宋体"/>
                <w:b/>
                <w:sz w:val="24"/>
              </w:rPr>
            </w:pPr>
            <w:r>
              <w:rPr>
                <w:rFonts w:hint="eastAsia" w:ascii="宋体" w:hAnsi="宋体" w:eastAsia="宋体" w:cs="宋体"/>
                <w:b/>
                <w:sz w:val="24"/>
              </w:rPr>
              <w:t>点及</w:t>
            </w:r>
          </w:p>
          <w:p>
            <w:pPr>
              <w:ind w:firstLine="120" w:firstLineChars="50"/>
              <w:jc w:val="center"/>
              <w:rPr>
                <w:rFonts w:hint="eastAsia" w:ascii="宋体" w:hAnsi="宋体" w:eastAsia="宋体" w:cs="宋体"/>
                <w:b/>
                <w:sz w:val="24"/>
              </w:rPr>
            </w:pPr>
            <w:r>
              <w:rPr>
                <w:rFonts w:hint="eastAsia" w:ascii="宋体" w:hAnsi="宋体" w:eastAsia="宋体" w:cs="宋体"/>
                <w:b/>
                <w:sz w:val="24"/>
              </w:rPr>
              <w:t>解决</w:t>
            </w:r>
          </w:p>
          <w:p>
            <w:pPr>
              <w:ind w:firstLine="120" w:firstLineChars="50"/>
              <w:jc w:val="center"/>
              <w:rPr>
                <w:rFonts w:hint="eastAsia" w:ascii="宋体" w:hAnsi="宋体" w:eastAsia="宋体" w:cs="宋体"/>
                <w:b/>
                <w:sz w:val="24"/>
              </w:rPr>
            </w:pPr>
            <w:r>
              <w:rPr>
                <w:rFonts w:hint="eastAsia" w:ascii="宋体" w:hAnsi="宋体" w:eastAsia="宋体" w:cs="宋体"/>
                <w:b/>
                <w:sz w:val="24"/>
              </w:rPr>
              <w:t>方案</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snapToGrid w:val="0"/>
              <w:ind w:firstLine="240" w:firstLineChars="100"/>
              <w:rPr>
                <w:rFonts w:hint="eastAsia" w:ascii="宋体" w:hAnsi="宋体" w:eastAsia="宋体" w:cs="宋体"/>
                <w:sz w:val="24"/>
                <w:szCs w:val="24"/>
                <w:lang w:val="en-US" w:eastAsia="zh-CN"/>
              </w:rPr>
            </w:pPr>
            <w:r>
              <w:rPr>
                <w:rFonts w:hint="eastAsia" w:ascii="宋体" w:hAnsi="宋体" w:eastAsia="宋体" w:cs="宋体"/>
                <w:sz w:val="24"/>
              </w:rPr>
              <w:t>教学重点：</w:t>
            </w:r>
            <w:r>
              <w:rPr>
                <w:rFonts w:hint="eastAsia" w:ascii="宋体" w:hAnsi="宋体" w:eastAsia="宋体" w:cs="宋体"/>
                <w:sz w:val="24"/>
                <w:szCs w:val="24"/>
              </w:rPr>
              <w:t>1.</w:t>
            </w:r>
            <w:r>
              <w:rPr>
                <w:rFonts w:hint="eastAsia" w:ascii="宋体" w:hAnsi="宋体" w:eastAsia="宋体" w:cs="宋体"/>
                <w:sz w:val="24"/>
                <w:szCs w:val="24"/>
                <w:lang w:val="en-US" w:eastAsia="zh-CN"/>
              </w:rPr>
              <w:t>内外生殖器构成及解剖特点</w:t>
            </w:r>
          </w:p>
          <w:p>
            <w:pPr>
              <w:snapToGrid w:val="0"/>
              <w:ind w:firstLine="1440" w:firstLineChars="600"/>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骨盆及骨盆底的组成及功能</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rPr>
              <w:t>教学难点：</w:t>
            </w:r>
            <w:r>
              <w:rPr>
                <w:rFonts w:hint="eastAsia" w:ascii="宋体" w:hAnsi="宋体" w:eastAsia="宋体" w:cs="宋体"/>
                <w:sz w:val="24"/>
                <w:lang w:val="en-US" w:eastAsia="zh-CN"/>
              </w:rPr>
              <w:t>1.</w:t>
            </w:r>
            <w:r>
              <w:rPr>
                <w:rFonts w:hint="eastAsia" w:ascii="宋体" w:hAnsi="宋体" w:eastAsia="宋体" w:cs="宋体"/>
                <w:sz w:val="24"/>
                <w:szCs w:val="24"/>
                <w:lang w:val="en-US" w:eastAsia="zh-CN"/>
              </w:rPr>
              <w:t>月经的临床表现</w:t>
            </w:r>
          </w:p>
          <w:p>
            <w:pPr>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2.月经周期调节机制</w:t>
            </w:r>
          </w:p>
          <w:p>
            <w:pPr>
              <w:ind w:firstLine="240" w:firstLineChars="100"/>
              <w:rPr>
                <w:rFonts w:hint="eastAsia" w:ascii="宋体" w:hAnsi="宋体" w:eastAsia="宋体" w:cs="宋体"/>
                <w:sz w:val="24"/>
              </w:rPr>
            </w:pPr>
            <w:r>
              <w:rPr>
                <w:rFonts w:hint="eastAsia" w:ascii="宋体" w:hAnsi="宋体" w:eastAsia="宋体" w:cs="宋体"/>
                <w:sz w:val="24"/>
              </w:rPr>
              <w:t>解决方案：1.任务驱动教学法</w:t>
            </w:r>
          </w:p>
          <w:p>
            <w:pP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2.视频图片展示法</w:t>
            </w:r>
          </w:p>
          <w:p>
            <w:pPr>
              <w:rPr>
                <w:rFonts w:hint="eastAsia" w:ascii="宋体" w:hAnsi="宋体" w:eastAsia="宋体" w:cs="宋体"/>
                <w:sz w:val="24"/>
                <w:lang w:val="en-US" w:eastAsia="zh-CN"/>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3.</w:t>
            </w:r>
            <w:r>
              <w:rPr>
                <w:rFonts w:hint="eastAsia" w:ascii="宋体" w:hAnsi="宋体" w:eastAsia="宋体" w:cs="宋体"/>
                <w:sz w:val="24"/>
                <w:lang w:val="en-US" w:eastAsia="zh-CN"/>
              </w:rPr>
              <w:t>小组</w:t>
            </w:r>
            <w:r>
              <w:rPr>
                <w:rFonts w:hint="eastAsia" w:ascii="宋体" w:hAnsi="宋体" w:eastAsia="宋体" w:cs="宋体"/>
                <w:sz w:val="24"/>
              </w:rPr>
              <w:t>讨</w:t>
            </w:r>
            <w:r>
              <w:rPr>
                <w:rFonts w:hint="eastAsia" w:ascii="宋体" w:hAnsi="宋体" w:eastAsia="宋体" w:cs="宋体"/>
                <w:sz w:val="24"/>
                <w:lang w:val="en-US" w:eastAsia="zh-CN"/>
              </w:rPr>
              <w:t>论展示法</w:t>
            </w:r>
          </w:p>
          <w:p>
            <w:pPr>
              <w:rPr>
                <w:rFonts w:hint="eastAsia" w:ascii="宋体" w:hAnsi="宋体" w:eastAsia="宋体" w:cs="宋体"/>
                <w:sz w:val="24"/>
                <w:lang w:val="en-US" w:eastAsia="zh-CN"/>
              </w:rPr>
            </w:pPr>
            <w:r>
              <w:rPr>
                <w:rFonts w:hint="eastAsia" w:ascii="宋体" w:hAnsi="宋体" w:eastAsia="宋体" w:cs="宋体"/>
                <w:sz w:val="24"/>
                <w:lang w:val="en-US" w:eastAsia="zh-CN"/>
              </w:rPr>
              <w:t xml:space="preserve">            4.模型演示法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rPr>
            </w:pPr>
            <w:r>
              <w:rPr>
                <w:rFonts w:hint="eastAsia" w:ascii="宋体" w:hAnsi="宋体" w:eastAsia="宋体" w:cs="宋体"/>
                <w:b/>
                <w:sz w:val="24"/>
              </w:rPr>
              <w:t>教具准备</w:t>
            </w:r>
          </w:p>
        </w:tc>
        <w:tc>
          <w:tcPr>
            <w:tcW w:w="8612" w:type="dxa"/>
            <w:gridSpan w:val="11"/>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4"/>
              </w:rPr>
            </w:pPr>
            <w:r>
              <w:rPr>
                <w:rFonts w:hint="eastAsia" w:ascii="宋体" w:hAnsi="宋体" w:eastAsia="宋体" w:cs="宋体"/>
                <w:sz w:val="24"/>
              </w:rPr>
              <w:t>黑板、多媒体设备、</w:t>
            </w:r>
            <w:r>
              <w:rPr>
                <w:rFonts w:hint="eastAsia" w:ascii="宋体" w:hAnsi="宋体" w:eastAsia="宋体" w:cs="宋体"/>
                <w:sz w:val="24"/>
                <w:lang w:val="en-US" w:eastAsia="zh-CN"/>
              </w:rPr>
              <w:t>分娩</w:t>
            </w:r>
            <w:r>
              <w:rPr>
                <w:rFonts w:hint="eastAsia" w:ascii="宋体" w:hAnsi="宋体" w:eastAsia="宋体" w:cs="宋体"/>
                <w:sz w:val="24"/>
              </w:rPr>
              <w:t>模型、视频、动画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ind w:firstLine="120" w:firstLineChars="50"/>
              <w:jc w:val="center"/>
              <w:rPr>
                <w:rFonts w:hint="eastAsia" w:ascii="宋体" w:hAnsi="宋体" w:eastAsia="宋体" w:cs="宋体"/>
                <w:b/>
                <w:sz w:val="24"/>
              </w:rPr>
            </w:pPr>
            <w:r>
              <w:rPr>
                <w:rFonts w:hint="eastAsia" w:ascii="宋体" w:hAnsi="宋体" w:eastAsia="宋体" w:cs="宋体"/>
                <w:b/>
                <w:sz w:val="24"/>
              </w:rPr>
              <w:t>学情</w:t>
            </w:r>
          </w:p>
          <w:p>
            <w:pPr>
              <w:ind w:firstLine="120" w:firstLineChars="50"/>
              <w:jc w:val="center"/>
              <w:rPr>
                <w:rFonts w:hint="eastAsia" w:ascii="宋体" w:hAnsi="宋体" w:eastAsia="宋体" w:cs="宋体"/>
                <w:b/>
                <w:sz w:val="24"/>
              </w:rPr>
            </w:pPr>
            <w:r>
              <w:rPr>
                <w:rFonts w:hint="eastAsia" w:ascii="宋体" w:hAnsi="宋体" w:eastAsia="宋体" w:cs="宋体"/>
                <w:b/>
                <w:sz w:val="24"/>
              </w:rPr>
              <w:t>分析</w:t>
            </w:r>
          </w:p>
        </w:tc>
        <w:tc>
          <w:tcPr>
            <w:tcW w:w="8612" w:type="dxa"/>
            <w:gridSpan w:val="11"/>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sz w:val="24"/>
              </w:rPr>
            </w:pPr>
            <w:r>
              <w:rPr>
                <w:rFonts w:hint="eastAsia" w:ascii="宋体" w:hAnsi="宋体" w:eastAsia="宋体" w:cs="宋体"/>
                <w:sz w:val="24"/>
              </w:rPr>
              <w:t>学生为套读本科二年级的学生，学习积极性较强，求知欲强，能自主学习，但由于</w:t>
            </w:r>
            <w:r>
              <w:rPr>
                <w:rFonts w:hint="eastAsia" w:ascii="宋体" w:hAnsi="宋体" w:eastAsia="宋体" w:cs="宋体"/>
                <w:sz w:val="24"/>
                <w:lang w:val="en-US" w:eastAsia="zh-CN"/>
              </w:rPr>
              <w:t>尚未学习过妇产科护理相关知识，平常对妇女生理变化了解太少</w:t>
            </w:r>
            <w:r>
              <w:rPr>
                <w:rFonts w:hint="eastAsia" w:ascii="宋体" w:hAnsi="宋体" w:eastAsia="宋体" w:cs="宋体"/>
                <w:sz w:val="24"/>
              </w:rPr>
              <w:t>，所以理解能力较差</w:t>
            </w:r>
            <w:r>
              <w:rPr>
                <w:rFonts w:hint="eastAsia" w:ascii="宋体" w:hAnsi="宋体" w:eastAsia="宋体" w:cs="宋体"/>
                <w:sz w:val="24"/>
                <w:lang w:eastAsia="zh-CN"/>
              </w:rPr>
              <w:t>，</w:t>
            </w:r>
            <w:r>
              <w:rPr>
                <w:rFonts w:hint="eastAsia" w:ascii="宋体" w:hAnsi="宋体" w:eastAsia="宋体" w:cs="宋体"/>
                <w:sz w:val="24"/>
                <w:lang w:val="en-US" w:eastAsia="zh-CN"/>
              </w:rPr>
              <w:t>需要更加形象的引导学生进入情景。</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ind w:firstLine="120" w:firstLineChars="50"/>
              <w:jc w:val="center"/>
              <w:rPr>
                <w:rFonts w:hint="eastAsia" w:ascii="宋体" w:hAnsi="宋体" w:eastAsia="宋体" w:cs="宋体"/>
                <w:b/>
                <w:sz w:val="24"/>
              </w:rPr>
            </w:pPr>
            <w:r>
              <w:rPr>
                <w:rFonts w:hint="eastAsia" w:ascii="宋体" w:hAnsi="宋体" w:eastAsia="宋体" w:cs="宋体"/>
                <w:b/>
                <w:sz w:val="24"/>
              </w:rPr>
              <w:t>教法</w:t>
            </w:r>
          </w:p>
          <w:p>
            <w:pPr>
              <w:ind w:firstLine="120" w:firstLineChars="50"/>
              <w:jc w:val="center"/>
              <w:rPr>
                <w:rFonts w:hint="eastAsia" w:ascii="宋体" w:hAnsi="宋体" w:eastAsia="宋体" w:cs="宋体"/>
                <w:b/>
                <w:sz w:val="24"/>
              </w:rPr>
            </w:pPr>
            <w:r>
              <w:rPr>
                <w:rFonts w:hint="eastAsia" w:ascii="宋体" w:hAnsi="宋体" w:eastAsia="宋体" w:cs="宋体"/>
                <w:b/>
                <w:sz w:val="24"/>
              </w:rPr>
              <w:t>学法</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lang w:val="en-US" w:eastAsia="zh-CN"/>
              </w:rPr>
            </w:pPr>
            <w:r>
              <w:rPr>
                <w:rFonts w:hint="eastAsia" w:ascii="宋体" w:hAnsi="宋体" w:eastAsia="宋体" w:cs="宋体"/>
                <w:sz w:val="24"/>
              </w:rPr>
              <w:t>教法：任务驱动教学法、</w:t>
            </w:r>
            <w:r>
              <w:rPr>
                <w:rFonts w:hint="eastAsia" w:ascii="宋体" w:hAnsi="宋体" w:eastAsia="宋体" w:cs="宋体"/>
                <w:sz w:val="24"/>
                <w:lang w:val="en-US" w:eastAsia="zh-CN"/>
              </w:rPr>
              <w:t>模型演示法</w:t>
            </w:r>
            <w:r>
              <w:rPr>
                <w:rFonts w:hint="eastAsia" w:ascii="宋体" w:hAnsi="宋体" w:eastAsia="宋体" w:cs="宋体"/>
                <w:sz w:val="24"/>
              </w:rPr>
              <w:t>、启发讲授法、图片视频展示法</w:t>
            </w:r>
            <w:r>
              <w:rPr>
                <w:rFonts w:hint="eastAsia" w:ascii="宋体" w:hAnsi="宋体" w:eastAsia="宋体" w:cs="宋体"/>
                <w:sz w:val="24"/>
                <w:lang w:eastAsia="zh-CN"/>
              </w:rPr>
              <w:t>、</w:t>
            </w:r>
            <w:r>
              <w:rPr>
                <w:rFonts w:hint="eastAsia" w:ascii="宋体" w:hAnsi="宋体" w:eastAsia="宋体" w:cs="宋体"/>
                <w:sz w:val="24"/>
                <w:lang w:val="en-US" w:eastAsia="zh-CN"/>
              </w:rPr>
              <w:t>雨课堂应用</w:t>
            </w:r>
          </w:p>
          <w:p>
            <w:pPr>
              <w:rPr>
                <w:rFonts w:hint="eastAsia" w:ascii="宋体" w:hAnsi="宋体" w:eastAsia="宋体" w:cs="宋体"/>
                <w:sz w:val="28"/>
                <w:szCs w:val="28"/>
                <w:lang w:val="en-US" w:eastAsia="zh-CN"/>
              </w:rPr>
            </w:pPr>
            <w:r>
              <w:rPr>
                <w:rFonts w:hint="eastAsia" w:ascii="宋体" w:hAnsi="宋体" w:eastAsia="宋体" w:cs="宋体"/>
                <w:sz w:val="24"/>
              </w:rPr>
              <w:t>学法：导向式学习法、归纳总结学习法、自主探究学习法</w:t>
            </w:r>
            <w:r>
              <w:rPr>
                <w:rFonts w:hint="eastAsia" w:ascii="宋体" w:hAnsi="宋体" w:eastAsia="宋体" w:cs="宋体"/>
                <w:sz w:val="24"/>
                <w:lang w:eastAsia="zh-CN"/>
              </w:rPr>
              <w:t>、</w:t>
            </w:r>
            <w:r>
              <w:rPr>
                <w:rFonts w:hint="eastAsia" w:ascii="宋体" w:hAnsi="宋体" w:eastAsia="宋体" w:cs="宋体"/>
                <w:sz w:val="24"/>
                <w:lang w:val="en-US" w:eastAsia="zh-CN"/>
              </w:rPr>
              <w:t>小组合作学习法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ind w:firstLine="120" w:firstLineChars="50"/>
              <w:rPr>
                <w:rFonts w:hint="eastAsia" w:ascii="宋体" w:hAnsi="宋体" w:eastAsia="宋体" w:cs="宋体"/>
                <w:b/>
                <w:sz w:val="24"/>
              </w:rPr>
            </w:pPr>
            <w:r>
              <w:rPr>
                <w:rFonts w:hint="eastAsia" w:ascii="宋体" w:hAnsi="宋体" w:eastAsia="宋体" w:cs="宋体"/>
                <w:b/>
                <w:sz w:val="24"/>
              </w:rPr>
              <w:t>教材及参考资料</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lang w:val="en-US" w:eastAsia="zh-CN"/>
              </w:rPr>
            </w:pPr>
            <w:r>
              <w:rPr>
                <w:rFonts w:hint="eastAsia" w:ascii="宋体" w:hAnsi="宋体" w:eastAsia="宋体" w:cs="宋体"/>
                <w:sz w:val="24"/>
              </w:rPr>
              <w:t>教材：《</w:t>
            </w:r>
            <w:r>
              <w:rPr>
                <w:rFonts w:hint="eastAsia" w:ascii="宋体" w:hAnsi="宋体" w:eastAsia="宋体" w:cs="宋体"/>
                <w:sz w:val="24"/>
                <w:lang w:val="en-US" w:eastAsia="zh-CN"/>
              </w:rPr>
              <w:t>妇产科护理</w:t>
            </w:r>
            <w:r>
              <w:rPr>
                <w:rFonts w:hint="eastAsia" w:ascii="宋体" w:hAnsi="宋体" w:eastAsia="宋体" w:cs="宋体"/>
                <w:sz w:val="24"/>
              </w:rPr>
              <w:t>》</w:t>
            </w:r>
            <w:r>
              <w:rPr>
                <w:rFonts w:hint="eastAsia" w:ascii="宋体" w:hAnsi="宋体" w:eastAsia="宋体" w:cs="宋体"/>
                <w:sz w:val="24"/>
                <w:lang w:val="en-US" w:eastAsia="zh-CN"/>
              </w:rPr>
              <w:t xml:space="preserve">饶凤英 徐元屏 高等教育出版社 </w:t>
            </w:r>
          </w:p>
          <w:p>
            <w:pPr>
              <w:rPr>
                <w:rFonts w:hint="eastAsia" w:ascii="宋体" w:hAnsi="宋体" w:eastAsia="宋体" w:cs="宋体"/>
                <w:sz w:val="28"/>
                <w:szCs w:val="28"/>
                <w:lang w:val="en-US"/>
              </w:rPr>
            </w:pPr>
            <w:r>
              <w:rPr>
                <w:rFonts w:hint="eastAsia" w:ascii="宋体" w:hAnsi="宋体" w:eastAsia="宋体" w:cs="宋体"/>
                <w:sz w:val="24"/>
              </w:rPr>
              <w:t>参考资料：《</w:t>
            </w:r>
            <w:r>
              <w:rPr>
                <w:rFonts w:hint="eastAsia" w:ascii="宋体" w:hAnsi="宋体" w:eastAsia="宋体" w:cs="宋体"/>
                <w:sz w:val="24"/>
                <w:lang w:val="en-US" w:eastAsia="zh-CN"/>
              </w:rPr>
              <w:t>妇产科</w:t>
            </w:r>
            <w:r>
              <w:rPr>
                <w:rFonts w:hint="eastAsia" w:ascii="宋体" w:hAnsi="宋体" w:eastAsia="宋体" w:cs="宋体"/>
                <w:sz w:val="24"/>
              </w:rPr>
              <w:t>护理学》</w:t>
            </w:r>
            <w:r>
              <w:rPr>
                <w:rFonts w:hint="eastAsia" w:ascii="宋体" w:hAnsi="宋体" w:eastAsia="宋体" w:cs="宋体"/>
                <w:sz w:val="24"/>
                <w:lang w:val="en-US" w:eastAsia="zh-CN"/>
              </w:rPr>
              <w:t>郑修霞 人民卫生出版社 第六版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sz w:val="24"/>
              </w:rPr>
            </w:pPr>
            <w:r>
              <w:rPr>
                <w:rFonts w:hint="eastAsia" w:ascii="宋体" w:hAnsi="宋体" w:eastAsia="宋体" w:cs="宋体"/>
                <w:b/>
                <w:sz w:val="24"/>
              </w:rPr>
              <w:t xml:space="preserve"> 课后作业</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lang w:val="en-US"/>
              </w:rPr>
            </w:pPr>
            <w:r>
              <w:rPr>
                <w:rFonts w:hint="eastAsia" w:ascii="宋体" w:hAnsi="宋体" w:eastAsia="宋体" w:cs="宋体"/>
                <w:kern w:val="16"/>
                <w:sz w:val="24"/>
                <w:lang w:val="en-US" w:eastAsia="zh-CN"/>
              </w:rPr>
              <w:t>描述女性一生各阶段的生理特点。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1424" w:type="dxa"/>
            <w:tcBorders>
              <w:top w:val="single" w:color="auto" w:sz="4" w:space="0"/>
              <w:left w:val="single" w:color="auto" w:sz="4" w:space="0"/>
              <w:bottom w:val="single" w:color="auto" w:sz="4" w:space="0"/>
              <w:right w:val="single" w:color="auto" w:sz="4" w:space="0"/>
            </w:tcBorders>
            <w:noWrap w:val="0"/>
            <w:vAlign w:val="center"/>
          </w:tcPr>
          <w:p>
            <w:pPr>
              <w:ind w:firstLine="120" w:firstLineChars="50"/>
              <w:jc w:val="center"/>
              <w:rPr>
                <w:rFonts w:hint="eastAsia" w:ascii="宋体" w:hAnsi="宋体" w:eastAsia="宋体" w:cs="宋体"/>
                <w:b/>
                <w:sz w:val="24"/>
              </w:rPr>
            </w:pPr>
            <w:r>
              <w:rPr>
                <w:rFonts w:hint="eastAsia" w:ascii="宋体" w:hAnsi="宋体" w:eastAsia="宋体" w:cs="宋体"/>
                <w:b/>
                <w:sz w:val="24"/>
              </w:rPr>
              <w:t>教学</w:t>
            </w:r>
          </w:p>
          <w:p>
            <w:pPr>
              <w:ind w:firstLine="120" w:firstLineChars="50"/>
              <w:jc w:val="center"/>
              <w:rPr>
                <w:rFonts w:hint="eastAsia" w:ascii="宋体" w:hAnsi="宋体" w:eastAsia="宋体" w:cs="宋体"/>
                <w:b/>
                <w:sz w:val="24"/>
              </w:rPr>
            </w:pPr>
            <w:r>
              <w:rPr>
                <w:rFonts w:hint="eastAsia" w:ascii="宋体" w:hAnsi="宋体" w:eastAsia="宋体" w:cs="宋体"/>
                <w:b/>
                <w:sz w:val="24"/>
              </w:rPr>
              <w:t>反思</w:t>
            </w:r>
          </w:p>
        </w:tc>
        <w:tc>
          <w:tcPr>
            <w:tcW w:w="8612" w:type="dxa"/>
            <w:gridSpan w:val="11"/>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4"/>
              </w:rPr>
            </w:pPr>
            <w:r>
              <w:rPr>
                <w:rFonts w:hint="eastAsia" w:ascii="宋体" w:hAnsi="宋体" w:eastAsia="宋体" w:cs="宋体"/>
                <w:sz w:val="24"/>
              </w:rPr>
              <w:t>本次课的优点：以任务驱动为导向，引导学生思考、讨论。结合板书、模型、多媒体、视频、图片等教学资源，将教学内容活化、优化处理，使学生易学、易懂、易掌握</w:t>
            </w:r>
          </w:p>
          <w:p>
            <w:pPr>
              <w:rPr>
                <w:rFonts w:hint="eastAsia" w:ascii="宋体" w:hAnsi="宋体" w:eastAsia="宋体" w:cs="宋体"/>
                <w:sz w:val="24"/>
              </w:rPr>
            </w:pPr>
            <w:r>
              <w:rPr>
                <w:rFonts w:hint="eastAsia" w:ascii="宋体" w:hAnsi="宋体" w:eastAsia="宋体" w:cs="宋体"/>
                <w:sz w:val="24"/>
              </w:rPr>
              <w:t>不足之处：学生护理专业基础薄弱，缺乏临床思维，</w:t>
            </w:r>
            <w:r>
              <w:rPr>
                <w:rFonts w:hint="eastAsia" w:ascii="宋体" w:hAnsi="宋体" w:eastAsia="宋体" w:cs="宋体"/>
                <w:sz w:val="24"/>
                <w:lang w:val="en-US" w:eastAsia="zh-CN"/>
              </w:rPr>
              <w:t>整体护理思维，</w:t>
            </w:r>
            <w:r>
              <w:rPr>
                <w:rFonts w:hint="eastAsia" w:ascii="宋体" w:hAnsi="宋体" w:eastAsia="宋体" w:cs="宋体"/>
                <w:sz w:val="24"/>
              </w:rPr>
              <w:t>所以在以后的教学过程中多应引导学生思考，加强综合案例</w:t>
            </w:r>
            <w:r>
              <w:rPr>
                <w:rFonts w:hint="eastAsia" w:ascii="宋体" w:hAnsi="宋体" w:eastAsia="宋体" w:cs="宋体"/>
                <w:sz w:val="24"/>
                <w:lang w:val="en-US" w:eastAsia="zh-CN"/>
              </w:rPr>
              <w:t>培养整体护理思维</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5" w:type="dxa"/>
          <w:trHeight w:val="766" w:hRule="atLeast"/>
        </w:trPr>
        <w:tc>
          <w:tcPr>
            <w:tcW w:w="6011" w:type="dxa"/>
            <w:gridSpan w:val="6"/>
            <w:noWrap w:val="0"/>
            <w:vAlign w:val="top"/>
          </w:tcPr>
          <w:p>
            <w:pPr>
              <w:ind w:firstLine="1540" w:firstLineChars="550"/>
              <w:rPr>
                <w:rFonts w:hint="eastAsia" w:ascii="宋体" w:hAnsi="宋体" w:eastAsia="宋体" w:cs="宋体"/>
                <w:sz w:val="28"/>
                <w:szCs w:val="28"/>
              </w:rPr>
            </w:pPr>
            <w:r>
              <w:rPr>
                <w:rFonts w:hint="eastAsia" w:ascii="宋体" w:hAnsi="宋体" w:eastAsia="宋体" w:cs="宋体"/>
                <w:sz w:val="28"/>
                <w:szCs w:val="28"/>
              </w:rPr>
              <w:t>教学过程（设计方案）</w:t>
            </w:r>
          </w:p>
        </w:tc>
        <w:tc>
          <w:tcPr>
            <w:tcW w:w="2160" w:type="dxa"/>
            <w:gridSpan w:val="3"/>
            <w:noWrap w:val="0"/>
            <w:vAlign w:val="top"/>
          </w:tcPr>
          <w:p>
            <w:pPr>
              <w:ind w:firstLine="980" w:firstLineChars="350"/>
              <w:rPr>
                <w:rFonts w:hint="eastAsia" w:ascii="宋体" w:hAnsi="宋体" w:eastAsia="宋体" w:cs="宋体"/>
                <w:sz w:val="28"/>
                <w:szCs w:val="28"/>
              </w:rPr>
            </w:pPr>
            <w:r>
              <w:rPr>
                <w:rFonts w:hint="eastAsia" w:ascii="宋体" w:hAnsi="宋体" w:eastAsia="宋体" w:cs="宋体"/>
                <w:sz w:val="28"/>
                <w:szCs w:val="28"/>
              </w:rPr>
              <w:t>教法</w:t>
            </w:r>
          </w:p>
        </w:tc>
        <w:tc>
          <w:tcPr>
            <w:tcW w:w="1800" w:type="dxa"/>
            <w:gridSpan w:val="2"/>
            <w:noWrap w:val="0"/>
            <w:vAlign w:val="top"/>
          </w:tcPr>
          <w:p>
            <w:pPr>
              <w:rPr>
                <w:rFonts w:hint="eastAsia" w:ascii="宋体" w:hAnsi="宋体" w:eastAsia="宋体" w:cs="宋体"/>
                <w:sz w:val="28"/>
                <w:szCs w:val="28"/>
              </w:rPr>
            </w:pPr>
            <w:r>
              <w:rPr>
                <w:rFonts w:hint="eastAsia" w:ascii="宋体" w:hAnsi="宋体" w:eastAsia="宋体" w:cs="宋体"/>
                <w:sz w:val="28"/>
                <w:szCs w:val="28"/>
              </w:rPr>
              <w:t xml:space="preserve"> 时间分配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5" w:type="dxa"/>
          <w:trHeight w:val="12760" w:hRule="atLeast"/>
        </w:trPr>
        <w:tc>
          <w:tcPr>
            <w:tcW w:w="6011" w:type="dxa"/>
            <w:gridSpan w:val="6"/>
            <w:noWrap w:val="0"/>
            <w:vAlign w:val="top"/>
          </w:tcPr>
          <w:p>
            <w:pPr>
              <w:rPr>
                <w:rFonts w:hint="eastAsia" w:ascii="宋体" w:hAnsi="宋体" w:eastAsia="宋体" w:cs="宋体"/>
                <w:sz w:val="28"/>
                <w:szCs w:val="28"/>
              </w:rPr>
            </w:pPr>
            <w:r>
              <w:rPr>
                <w:rFonts w:hint="eastAsia" w:ascii="宋体" w:hAnsi="宋体" w:eastAsia="宋体" w:cs="宋体"/>
                <w:sz w:val="24"/>
              </w:rPr>
              <mc:AlternateContent>
                <mc:Choice Requires="wps">
                  <w:drawing>
                    <wp:anchor distT="0" distB="0" distL="114300" distR="114300" simplePos="0" relativeHeight="251660288" behindDoc="0" locked="0" layoutInCell="1" allowOverlap="1">
                      <wp:simplePos x="0" y="0"/>
                      <wp:positionH relativeFrom="column">
                        <wp:posOffset>998220</wp:posOffset>
                      </wp:positionH>
                      <wp:positionV relativeFrom="paragraph">
                        <wp:posOffset>392430</wp:posOffset>
                      </wp:positionV>
                      <wp:extent cx="1229995" cy="390525"/>
                      <wp:effectExtent l="4445" t="4445" r="15240" b="16510"/>
                      <wp:wrapNone/>
                      <wp:docPr id="12" name="文本框 12"/>
                      <wp:cNvGraphicFramePr/>
                      <a:graphic xmlns:a="http://schemas.openxmlformats.org/drawingml/2006/main">
                        <a:graphicData uri="http://schemas.microsoft.com/office/word/2010/wordprocessingShape">
                          <wps:wsp>
                            <wps:cNvSpPr txBox="1"/>
                            <wps:spPr>
                              <a:xfrm>
                                <a:off x="0" y="0"/>
                                <a:ext cx="1229995" cy="390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32"/>
                                      <w:szCs w:val="32"/>
                                      <w:lang w:val="en-US" w:eastAsia="zh-CN"/>
                                    </w:rPr>
                                  </w:pPr>
                                  <w:r>
                                    <w:rPr>
                                      <w:rFonts w:hint="eastAsia"/>
                                      <w:sz w:val="32"/>
                                      <w:szCs w:val="32"/>
                                      <w:lang w:val="en-US" w:eastAsia="zh-CN"/>
                                    </w:rPr>
                                    <w:t>组织教学</w:t>
                                  </w:r>
                                </w:p>
                              </w:txbxContent>
                            </wps:txbx>
                            <wps:bodyPr upright="1"/>
                          </wps:wsp>
                        </a:graphicData>
                      </a:graphic>
                    </wp:anchor>
                  </w:drawing>
                </mc:Choice>
                <mc:Fallback>
                  <w:pict>
                    <v:shape id="_x0000_s1026" o:spid="_x0000_s1026" o:spt="202" type="#_x0000_t202" style="position:absolute;left:0pt;margin-left:78.6pt;margin-top:30.9pt;height:30.75pt;width:96.85pt;z-index:251660288;mso-width-relative:page;mso-height-relative:page;" fillcolor="#FFFFFF" filled="t" stroked="t" coordsize="21600,21600" o:gfxdata="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6rPV2AAAAAoBAAAPAAAAAAAAAAEAIAAAACIA&#10;AABkcnMvZG93bnJldi54bWxQSwECFAAUAAAACACHTuJAEahjkAkCAAA4BAAADgAAAAAAAAABACAA&#10;AAAnAQAAZHJzL2Uyb0RvYy54bWxQSwUGAAAAAAYABgBZAQAAogUAAAAA&#10;">
                      <v:fill on="t" focussize="0,0"/>
                      <v:stroke color="#000000" joinstyle="miter"/>
                      <v:imagedata o:title=""/>
                      <o:lock v:ext="edit" aspectratio="f"/>
                      <v:textbox>
                        <w:txbxContent>
                          <w:p>
                            <w:pPr>
                              <w:rPr>
                                <w:rFonts w:hint="eastAsia" w:eastAsia="宋体"/>
                                <w:sz w:val="32"/>
                                <w:szCs w:val="32"/>
                                <w:lang w:val="en-US" w:eastAsia="zh-CN"/>
                              </w:rPr>
                            </w:pPr>
                            <w:r>
                              <w:rPr>
                                <w:rFonts w:hint="eastAsia"/>
                                <w:sz w:val="32"/>
                                <w:szCs w:val="32"/>
                                <w:lang w:val="en-US" w:eastAsia="zh-CN"/>
                              </w:rPr>
                              <w:t>组织教学</w:t>
                            </w:r>
                          </w:p>
                        </w:txbxContent>
                      </v:textbox>
                    </v:shape>
                  </w:pict>
                </mc:Fallback>
              </mc:AlternateContent>
            </w:r>
            <w:r>
              <w:rPr>
                <w:rFonts w:hint="eastAsia" w:ascii="宋体" w:hAnsi="宋体" w:eastAsia="宋体" w:cs="宋体"/>
                <w:sz w:val="28"/>
                <w:szCs w:val="28"/>
              </w:rPr>
              <w:t>教学结构及过程设计：</w:t>
            </w:r>
          </w:p>
          <w:p>
            <w:pPr>
              <w:rPr>
                <w:rFonts w:hint="eastAsia" w:ascii="宋体" w:hAnsi="宋体" w:eastAsia="宋体" w:cs="宋体"/>
                <w:sz w:val="24"/>
              </w:rPr>
            </w:pPr>
            <w:r>
              <w:rPr>
                <w:rFonts w:hint="eastAsia" w:ascii="宋体" w:hAnsi="宋体" w:eastAsia="宋体" w:cs="宋体"/>
                <w:sz w:val="24"/>
              </w:rPr>
              <w:t xml:space="preserve">             </w:t>
            </w: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61312" behindDoc="0" locked="0" layoutInCell="1" allowOverlap="1">
                      <wp:simplePos x="0" y="0"/>
                      <wp:positionH relativeFrom="column">
                        <wp:posOffset>1584325</wp:posOffset>
                      </wp:positionH>
                      <wp:positionV relativeFrom="paragraph">
                        <wp:posOffset>43815</wp:posOffset>
                      </wp:positionV>
                      <wp:extent cx="76200" cy="381635"/>
                      <wp:effectExtent l="11430" t="8255" r="19050" b="21590"/>
                      <wp:wrapNone/>
                      <wp:docPr id="13" name="下箭头 13"/>
                      <wp:cNvGraphicFramePr/>
                      <a:graphic xmlns:a="http://schemas.openxmlformats.org/drawingml/2006/main">
                        <a:graphicData uri="http://schemas.microsoft.com/office/word/2010/wordprocessingShape">
                          <wps:wsp>
                            <wps:cNvSpPr/>
                            <wps:spPr>
                              <a:xfrm>
                                <a:off x="0" y="0"/>
                                <a:ext cx="76200" cy="381635"/>
                              </a:xfrm>
                              <a:prstGeom prst="downArrow">
                                <a:avLst>
                                  <a:gd name="adj1" fmla="val 50000"/>
                                  <a:gd name="adj2" fmla="val 125208"/>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24.75pt;margin-top:3.45pt;height:30.05pt;width:6pt;z-index:251661312;mso-width-relative:page;mso-height-relative:page;" fillcolor="#FF00FF" filled="t" stroked="t" coordsize="21600,21600" o:gfxdata="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XWGsLWAAAACAEAAA8AAAAAAAAAAQAgAAAAIgAA&#10;AGRycy9kb3ducmV2LnhtbFBLAQIUABQAAAAIAIdO4kANVvXcQwIAAKgEAAAOAAAAAAAAAAEAIAAA&#10;ACUBAABkcnMvZTJvRG9jLnhtbFBLBQYAAAAABgAGAFkBAADaBQAAAAA=&#10;" adj="16201,5400">
                      <v:fill on="t" opacity="35388f" focussize="0,0"/>
                      <v:stroke weight="1.25pt" color="#FF00FF" joinstyle="miter"/>
                      <v:imagedata o:title=""/>
                      <o:lock v:ext="edit" aspectratio="f"/>
                      <v:textbox style="layout-flow:vertical-ideographic;"/>
                    </v:shape>
                  </w:pict>
                </mc:Fallback>
              </mc:AlternateContent>
            </w: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62336" behindDoc="0" locked="0" layoutInCell="1" allowOverlap="1">
                      <wp:simplePos x="0" y="0"/>
                      <wp:positionH relativeFrom="column">
                        <wp:posOffset>1005840</wp:posOffset>
                      </wp:positionH>
                      <wp:positionV relativeFrom="paragraph">
                        <wp:posOffset>118110</wp:posOffset>
                      </wp:positionV>
                      <wp:extent cx="1237615" cy="407670"/>
                      <wp:effectExtent l="4445" t="4445" r="7620" b="14605"/>
                      <wp:wrapNone/>
                      <wp:docPr id="14" name="文本框 14"/>
                      <wp:cNvGraphicFramePr/>
                      <a:graphic xmlns:a="http://schemas.openxmlformats.org/drawingml/2006/main">
                        <a:graphicData uri="http://schemas.microsoft.com/office/word/2010/wordprocessingShape">
                          <wps:wsp>
                            <wps:cNvSpPr txBox="1"/>
                            <wps:spPr>
                              <a:xfrm>
                                <a:off x="0" y="0"/>
                                <a:ext cx="1237615" cy="407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32"/>
                                      <w:szCs w:val="32"/>
                                    </w:rPr>
                                  </w:pPr>
                                  <w:r>
                                    <w:rPr>
                                      <w:rFonts w:hint="eastAsia"/>
                                      <w:sz w:val="32"/>
                                      <w:szCs w:val="32"/>
                                    </w:rPr>
                                    <w:t>导入新课</w:t>
                                  </w:r>
                                </w:p>
                              </w:txbxContent>
                            </wps:txbx>
                            <wps:bodyPr upright="1"/>
                          </wps:wsp>
                        </a:graphicData>
                      </a:graphic>
                    </wp:anchor>
                  </w:drawing>
                </mc:Choice>
                <mc:Fallback>
                  <w:pict>
                    <v:shape id="_x0000_s1026" o:spid="_x0000_s1026" o:spt="202" type="#_x0000_t202" style="position:absolute;left:0pt;margin-left:79.2pt;margin-top:9.3pt;height:32.1pt;width:97.45pt;z-index:251662336;mso-width-relative:page;mso-height-relative:page;" fillcolor="#FFFFFF" filled="t" stroked="t" coordsize="21600,21600" o:gfxdata="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sN7E9gAAAAJAQAADwAAAAAAAAABACAA&#10;AAAiAAAAZHJzL2Rvd25yZXYueG1sUEsBAhQAFAAAAAgAh07iQB04Uv8NAgAAOAQAAA4AAAAAAAAA&#10;AQAgAAAAJwEAAGRycy9lMm9Eb2MueG1sUEsFBgAAAAAGAAYAWQEAAKYFAAAAAA==&#10;">
                      <v:fill on="t" focussize="0,0"/>
                      <v:stroke color="#000000" joinstyle="miter"/>
                      <v:imagedata o:title=""/>
                      <o:lock v:ext="edit" aspectratio="f"/>
                      <v:textbox>
                        <w:txbxContent>
                          <w:p>
                            <w:pPr>
                              <w:rPr>
                                <w:rFonts w:hint="eastAsia"/>
                                <w:sz w:val="32"/>
                                <w:szCs w:val="32"/>
                              </w:rPr>
                            </w:pPr>
                            <w:r>
                              <w:rPr>
                                <w:rFonts w:hint="eastAsia"/>
                                <w:sz w:val="32"/>
                                <w:szCs w:val="32"/>
                              </w:rPr>
                              <w:t>导入新课</w:t>
                            </w:r>
                          </w:p>
                        </w:txbxContent>
                      </v:textbox>
                    </v:shape>
                  </w:pict>
                </mc:Fallback>
              </mc:AlternateContent>
            </w:r>
          </w:p>
          <w:p>
            <w:pPr>
              <w:rPr>
                <w:rFonts w:hint="eastAsia" w:ascii="宋体" w:hAnsi="宋体" w:eastAsia="宋体" w:cs="宋体"/>
                <w:sz w:val="24"/>
              </w:rPr>
            </w:pPr>
            <w:r>
              <w:rPr>
                <w:rFonts w:hint="eastAsia" w:ascii="宋体" w:hAnsi="宋体" w:eastAsia="宋体" w:cs="宋体"/>
                <w:sz w:val="24"/>
              </w:rPr>
              <w:t xml:space="preserve">             </w:t>
            </w: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63360" behindDoc="0" locked="0" layoutInCell="1" allowOverlap="1">
                      <wp:simplePos x="0" y="0"/>
                      <wp:positionH relativeFrom="column">
                        <wp:posOffset>1577340</wp:posOffset>
                      </wp:positionH>
                      <wp:positionV relativeFrom="paragraph">
                        <wp:posOffset>156210</wp:posOffset>
                      </wp:positionV>
                      <wp:extent cx="114300" cy="497205"/>
                      <wp:effectExtent l="12700" t="7620" r="25400" b="28575"/>
                      <wp:wrapNone/>
                      <wp:docPr id="15" name="下箭头 15"/>
                      <wp:cNvGraphicFramePr/>
                      <a:graphic xmlns:a="http://schemas.openxmlformats.org/drawingml/2006/main">
                        <a:graphicData uri="http://schemas.microsoft.com/office/word/2010/wordprocessingShape">
                          <wps:wsp>
                            <wps:cNvSpPr/>
                            <wps:spPr>
                              <a:xfrm flipH="1">
                                <a:off x="0" y="0"/>
                                <a:ext cx="114300" cy="497205"/>
                              </a:xfrm>
                              <a:prstGeom prst="downArrow">
                                <a:avLst>
                                  <a:gd name="adj1" fmla="val 50000"/>
                                  <a:gd name="adj2" fmla="val 108750"/>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flip:x;margin-left:124.2pt;margin-top:12.3pt;height:39.15pt;width:9pt;z-index:251663360;mso-width-relative:page;mso-height-relative:page;" fillcolor="#FF00FF" filled="t" stroked="t" coordsize="21600,21600" o:gfxdata="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7iuw1wAAAAoBAAAPAAAAAAAAAAEAIAAA&#10;ACIAAABkcnMvZG93bnJldi54bWxQSwECFAAUAAAACACHTuJAkDxcJUYCAACzBAAADgAAAAAAAAAB&#10;ACAAAAAmAQAAZHJzL2Uyb0RvYy54bWxQSwUGAAAAAAYABgBZAQAA3gUAAAAA&#10;" adj="16201,5400">
                      <v:fill on="t" opacity="35388f" focussize="0,0"/>
                      <v:stroke weight="1.25pt" color="#FF00FF" joinstyle="miter"/>
                      <v:imagedata o:title=""/>
                      <o:lock v:ext="edit" aspectratio="f"/>
                      <v:textbox style="layout-flow:vertical-ideographic;"/>
                    </v:shape>
                  </w:pict>
                </mc:Fallback>
              </mc:AlternateContent>
            </w:r>
            <w:r>
              <w:rPr>
                <w:rFonts w:hint="eastAsia" w:ascii="宋体" w:hAnsi="宋体" w:eastAsia="宋体" w:cs="宋体"/>
                <w:sz w:val="24"/>
              </w:rPr>
              <w:t xml:space="preserve">               </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64384" behindDoc="0" locked="0" layoutInCell="1" allowOverlap="1">
                      <wp:simplePos x="0" y="0"/>
                      <wp:positionH relativeFrom="column">
                        <wp:posOffset>603250</wp:posOffset>
                      </wp:positionH>
                      <wp:positionV relativeFrom="paragraph">
                        <wp:posOffset>109220</wp:posOffset>
                      </wp:positionV>
                      <wp:extent cx="2138680" cy="837565"/>
                      <wp:effectExtent l="4445" t="4445" r="5715" b="11430"/>
                      <wp:wrapNone/>
                      <wp:docPr id="16" name="文本框 16"/>
                      <wp:cNvGraphicFramePr/>
                      <a:graphic xmlns:a="http://schemas.openxmlformats.org/drawingml/2006/main">
                        <a:graphicData uri="http://schemas.microsoft.com/office/word/2010/wordprocessingShape">
                          <wps:wsp>
                            <wps:cNvSpPr txBox="1"/>
                            <wps:spPr>
                              <a:xfrm>
                                <a:off x="0" y="0"/>
                                <a:ext cx="2138680" cy="837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jc w:val="left"/>
                                    <w:rPr>
                                      <w:rFonts w:hint="eastAsia"/>
                                      <w:sz w:val="32"/>
                                      <w:szCs w:val="32"/>
                                    </w:rPr>
                                  </w:pPr>
                                  <w:r>
                                    <w:rPr>
                                      <w:rFonts w:hint="eastAsia"/>
                                      <w:sz w:val="32"/>
                                      <w:szCs w:val="32"/>
                                    </w:rPr>
                                    <w:t xml:space="preserve">任务一 </w:t>
                                  </w:r>
                                </w:p>
                                <w:p>
                                  <w:pPr>
                                    <w:rPr>
                                      <w:rFonts w:hint="default"/>
                                      <w:lang w:val="en-US"/>
                                    </w:rPr>
                                  </w:pPr>
                                  <w:r>
                                    <w:rPr>
                                      <w:rFonts w:hint="eastAsia"/>
                                      <w:sz w:val="32"/>
                                      <w:szCs w:val="32"/>
                                      <w:lang w:val="en-US" w:eastAsia="zh-CN"/>
                                    </w:rPr>
                                    <w:t>女性生殖系统解剖</w:t>
                                  </w:r>
                                </w:p>
                              </w:txbxContent>
                            </wps:txbx>
                            <wps:bodyPr upright="1"/>
                          </wps:wsp>
                        </a:graphicData>
                      </a:graphic>
                    </wp:anchor>
                  </w:drawing>
                </mc:Choice>
                <mc:Fallback>
                  <w:pict>
                    <v:shape id="_x0000_s1026" o:spid="_x0000_s1026" o:spt="202" type="#_x0000_t202" style="position:absolute;left:0pt;margin-left:47.5pt;margin-top:8.6pt;height:65.95pt;width:168.4pt;z-index:251664384;mso-width-relative:page;mso-height-relative:page;" fillcolor="#FFFFFF" filled="t" stroked="t" coordsize="21600,21600" o:gfxdata="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seaB2AAAAAkBAAAPAAAAAAAAAAEAIAAA&#10;ACIAAABkcnMvZG93bnJldi54bWxQSwECFAAUAAAACACHTuJA3fT3qQwCAAA4BAAADgAAAAAAAAAB&#10;ACAAAAAnAQAAZHJzL2Uyb0RvYy54bWxQSwUGAAAAAAYABgBZAQAApQUAAAAA&#10;">
                      <v:fill on="t" focussize="0,0"/>
                      <v:stroke color="#000000" joinstyle="miter"/>
                      <v:imagedata o:title=""/>
                      <o:lock v:ext="edit" aspectratio="f"/>
                      <v:textbox>
                        <w:txbxContent>
                          <w:p>
                            <w:pPr>
                              <w:spacing w:line="440" w:lineRule="exact"/>
                              <w:ind w:left="480" w:hanging="480" w:hangingChars="150"/>
                              <w:jc w:val="left"/>
                              <w:rPr>
                                <w:rFonts w:hint="eastAsia"/>
                                <w:sz w:val="32"/>
                                <w:szCs w:val="32"/>
                              </w:rPr>
                            </w:pPr>
                            <w:r>
                              <w:rPr>
                                <w:rFonts w:hint="eastAsia"/>
                                <w:sz w:val="32"/>
                                <w:szCs w:val="32"/>
                              </w:rPr>
                              <w:t xml:space="preserve">任务一 </w:t>
                            </w:r>
                          </w:p>
                          <w:p>
                            <w:pPr>
                              <w:rPr>
                                <w:rFonts w:hint="default"/>
                                <w:lang w:val="en-US"/>
                              </w:rPr>
                            </w:pPr>
                            <w:r>
                              <w:rPr>
                                <w:rFonts w:hint="eastAsia"/>
                                <w:sz w:val="32"/>
                                <w:szCs w:val="32"/>
                                <w:lang w:val="en-US" w:eastAsia="zh-CN"/>
                              </w:rPr>
                              <w:t>女性生殖系统解剖</w:t>
                            </w:r>
                          </w:p>
                        </w:txbxContent>
                      </v:textbox>
                    </v:shape>
                  </w:pict>
                </mc:Fallback>
              </mc:AlternateContent>
            </w:r>
          </w:p>
          <w:p>
            <w:pPr>
              <w:rPr>
                <w:rFonts w:hint="eastAsia"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73600" behindDoc="0" locked="0" layoutInCell="1" allowOverlap="1">
                      <wp:simplePos x="0" y="0"/>
                      <wp:positionH relativeFrom="column">
                        <wp:posOffset>395605</wp:posOffset>
                      </wp:positionH>
                      <wp:positionV relativeFrom="paragraph">
                        <wp:posOffset>2564130</wp:posOffset>
                      </wp:positionV>
                      <wp:extent cx="2467610" cy="793750"/>
                      <wp:effectExtent l="4445" t="4445" r="12065" b="9525"/>
                      <wp:wrapNone/>
                      <wp:docPr id="20" name="文本框 20"/>
                      <wp:cNvGraphicFramePr/>
                      <a:graphic xmlns:a="http://schemas.openxmlformats.org/drawingml/2006/main">
                        <a:graphicData uri="http://schemas.microsoft.com/office/word/2010/wordprocessingShape">
                          <wps:wsp>
                            <wps:cNvSpPr txBox="1"/>
                            <wps:spPr>
                              <a:xfrm>
                                <a:off x="0" y="0"/>
                                <a:ext cx="2467610" cy="793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jc w:val="left"/>
                                    <w:rPr>
                                      <w:rFonts w:hint="default" w:eastAsia="宋体"/>
                                      <w:sz w:val="32"/>
                                      <w:szCs w:val="32"/>
                                      <w:lang w:val="en-US" w:eastAsia="zh-CN"/>
                                    </w:rPr>
                                  </w:pPr>
                                  <w:r>
                                    <w:rPr>
                                      <w:rFonts w:hint="eastAsia"/>
                                      <w:sz w:val="32"/>
                                      <w:szCs w:val="32"/>
                                    </w:rPr>
                                    <w:t>任务</w:t>
                                  </w:r>
                                  <w:r>
                                    <w:rPr>
                                      <w:rFonts w:hint="eastAsia"/>
                                      <w:sz w:val="32"/>
                                      <w:szCs w:val="32"/>
                                      <w:lang w:val="en-US" w:eastAsia="zh-CN"/>
                                    </w:rPr>
                                    <w:t>三</w:t>
                                  </w:r>
                                  <w:r>
                                    <w:rPr>
                                      <w:rFonts w:hint="eastAsia"/>
                                      <w:sz w:val="32"/>
                                      <w:szCs w:val="32"/>
                                    </w:rPr>
                                    <w:t xml:space="preserve"> </w:t>
                                  </w:r>
                                  <w:r>
                                    <w:rPr>
                                      <w:rFonts w:hint="eastAsia"/>
                                      <w:sz w:val="32"/>
                                      <w:szCs w:val="32"/>
                                      <w:lang w:val="en-US" w:eastAsia="zh-CN"/>
                                    </w:rPr>
                                    <w:t>同学竞赛描述子宫内膜周期性变化</w:t>
                                  </w:r>
                                </w:p>
                                <w:p>
                                  <w:pPr>
                                    <w:rPr>
                                      <w:rFonts w:hint="eastAsia"/>
                                      <w:sz w:val="24"/>
                                    </w:rPr>
                                  </w:pPr>
                                </w:p>
                              </w:txbxContent>
                            </wps:txbx>
                            <wps:bodyPr upright="1"/>
                          </wps:wsp>
                        </a:graphicData>
                      </a:graphic>
                    </wp:anchor>
                  </w:drawing>
                </mc:Choice>
                <mc:Fallback>
                  <w:pict>
                    <v:shape id="_x0000_s1026" o:spid="_x0000_s1026" o:spt="202" type="#_x0000_t202" style="position:absolute;left:0pt;margin-left:31.15pt;margin-top:201.9pt;height:62.5pt;width:194.3pt;z-index:251673600;mso-width-relative:page;mso-height-relative:page;" fillcolor="#FFFFFF" filled="t" stroked="t" coordsize="21600,21600" o:gfxdata="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pFj9bZAAAACgEAAA8AAAAAAAAAAQAg&#10;AAAAIgAAAGRycy9kb3ducmV2LnhtbFBLAQIUABQAAAAIAIdO4kAcnwAKDQIAADgEAAAOAAAAAAAA&#10;AAEAIAAAACgBAABkcnMvZTJvRG9jLnhtbFBLBQYAAAAABgAGAFkBAACnBQAAAAA=&#10;">
                      <v:fill on="t" focussize="0,0"/>
                      <v:stroke color="#000000" joinstyle="miter"/>
                      <v:imagedata o:title=""/>
                      <o:lock v:ext="edit" aspectratio="f"/>
                      <v:textbox>
                        <w:txbxContent>
                          <w:p>
                            <w:pPr>
                              <w:spacing w:line="440" w:lineRule="exact"/>
                              <w:ind w:left="480" w:hanging="480" w:hangingChars="150"/>
                              <w:jc w:val="left"/>
                              <w:rPr>
                                <w:rFonts w:hint="default" w:eastAsia="宋体"/>
                                <w:sz w:val="32"/>
                                <w:szCs w:val="32"/>
                                <w:lang w:val="en-US" w:eastAsia="zh-CN"/>
                              </w:rPr>
                            </w:pPr>
                            <w:r>
                              <w:rPr>
                                <w:rFonts w:hint="eastAsia"/>
                                <w:sz w:val="32"/>
                                <w:szCs w:val="32"/>
                              </w:rPr>
                              <w:t>任务</w:t>
                            </w:r>
                            <w:r>
                              <w:rPr>
                                <w:rFonts w:hint="eastAsia"/>
                                <w:sz w:val="32"/>
                                <w:szCs w:val="32"/>
                                <w:lang w:val="en-US" w:eastAsia="zh-CN"/>
                              </w:rPr>
                              <w:t>三</w:t>
                            </w:r>
                            <w:r>
                              <w:rPr>
                                <w:rFonts w:hint="eastAsia"/>
                                <w:sz w:val="32"/>
                                <w:szCs w:val="32"/>
                              </w:rPr>
                              <w:t xml:space="preserve"> </w:t>
                            </w:r>
                            <w:r>
                              <w:rPr>
                                <w:rFonts w:hint="eastAsia"/>
                                <w:sz w:val="32"/>
                                <w:szCs w:val="32"/>
                                <w:lang w:val="en-US" w:eastAsia="zh-CN"/>
                              </w:rPr>
                              <w:t>同学竞赛描述子宫内膜周期性变化</w:t>
                            </w:r>
                          </w:p>
                          <w:p>
                            <w:pPr>
                              <w:rPr>
                                <w:rFonts w:hint="eastAsia"/>
                                <w:sz w:val="24"/>
                              </w:rPr>
                            </w:pP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70528" behindDoc="0" locked="0" layoutInCell="1" allowOverlap="1">
                      <wp:simplePos x="0" y="0"/>
                      <wp:positionH relativeFrom="column">
                        <wp:posOffset>515620</wp:posOffset>
                      </wp:positionH>
                      <wp:positionV relativeFrom="paragraph">
                        <wp:posOffset>5140960</wp:posOffset>
                      </wp:positionV>
                      <wp:extent cx="2276475" cy="542290"/>
                      <wp:effectExtent l="4445" t="4445" r="5080" b="17145"/>
                      <wp:wrapNone/>
                      <wp:docPr id="9" name="文本框 9"/>
                      <wp:cNvGraphicFramePr/>
                      <a:graphic xmlns:a="http://schemas.openxmlformats.org/drawingml/2006/main">
                        <a:graphicData uri="http://schemas.microsoft.com/office/word/2010/wordprocessingShape">
                          <wps:wsp>
                            <wps:cNvSpPr txBox="1"/>
                            <wps:spPr>
                              <a:xfrm>
                                <a:off x="0" y="0"/>
                                <a:ext cx="2276475" cy="542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jc w:val="center"/>
                                    <w:rPr>
                                      <w:rFonts w:hint="eastAsia"/>
                                      <w:sz w:val="32"/>
                                      <w:szCs w:val="32"/>
                                    </w:rPr>
                                  </w:pPr>
                                  <w:r>
                                    <w:rPr>
                                      <w:rFonts w:hint="eastAsia"/>
                                      <w:sz w:val="32"/>
                                      <w:szCs w:val="32"/>
                                    </w:rPr>
                                    <w:t>布置作业、学习任务</w:t>
                                  </w:r>
                                </w:p>
                                <w:p>
                                  <w:pPr>
                                    <w:rPr>
                                      <w:rFonts w:hint="eastAsia"/>
                                      <w:sz w:val="24"/>
                                    </w:rPr>
                                  </w:pPr>
                                </w:p>
                              </w:txbxContent>
                            </wps:txbx>
                            <wps:bodyPr upright="1"/>
                          </wps:wsp>
                        </a:graphicData>
                      </a:graphic>
                    </wp:anchor>
                  </w:drawing>
                </mc:Choice>
                <mc:Fallback>
                  <w:pict>
                    <v:shape id="_x0000_s1026" o:spid="_x0000_s1026" o:spt="202" type="#_x0000_t202" style="position:absolute;left:0pt;margin-left:40.6pt;margin-top:404.8pt;height:42.7pt;width:179.25pt;z-index:251670528;mso-width-relative:page;mso-height-relative:page;" fillcolor="#FFFFFF" filled="t" stroked="t" coordsize="21600,21600" o:gfxdata="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8uXEPZAAAACgEAAA8AAAAAAAAAAQAg&#10;AAAAIgAAAGRycy9kb3ducmV2LnhtbFBLAQIUABQAAAAIAIdO4kDZ1qB6DQIAADYEAAAOAAAAAAAA&#10;AAEAIAAAACgBAABkcnMvZTJvRG9jLnhtbFBLBQYAAAAABgAGAFkBAACnBQAAAAA=&#10;">
                      <v:fill on="t" focussize="0,0"/>
                      <v:stroke color="#000000" joinstyle="miter"/>
                      <v:imagedata o:title=""/>
                      <o:lock v:ext="edit" aspectratio="f"/>
                      <v:textbox>
                        <w:txbxContent>
                          <w:p>
                            <w:pPr>
                              <w:spacing w:line="440" w:lineRule="exact"/>
                              <w:ind w:left="480" w:hanging="480" w:hangingChars="150"/>
                              <w:jc w:val="center"/>
                              <w:rPr>
                                <w:rFonts w:hint="eastAsia"/>
                                <w:sz w:val="32"/>
                                <w:szCs w:val="32"/>
                              </w:rPr>
                            </w:pPr>
                            <w:r>
                              <w:rPr>
                                <w:rFonts w:hint="eastAsia"/>
                                <w:sz w:val="32"/>
                                <w:szCs w:val="32"/>
                              </w:rPr>
                              <w:t>布置作业、学习任务</w:t>
                            </w:r>
                          </w:p>
                          <w:p>
                            <w:pPr>
                              <w:rPr>
                                <w:rFonts w:hint="eastAsia"/>
                                <w:sz w:val="24"/>
                              </w:rPr>
                            </w:pP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68480" behindDoc="0" locked="0" layoutInCell="1" allowOverlap="1">
                      <wp:simplePos x="0" y="0"/>
                      <wp:positionH relativeFrom="column">
                        <wp:posOffset>557530</wp:posOffset>
                      </wp:positionH>
                      <wp:positionV relativeFrom="paragraph">
                        <wp:posOffset>3887470</wp:posOffset>
                      </wp:positionV>
                      <wp:extent cx="2233930" cy="693420"/>
                      <wp:effectExtent l="5080" t="4445" r="16510" b="18415"/>
                      <wp:wrapNone/>
                      <wp:docPr id="17" name="文本框 17"/>
                      <wp:cNvGraphicFramePr/>
                      <a:graphic xmlns:a="http://schemas.openxmlformats.org/drawingml/2006/main">
                        <a:graphicData uri="http://schemas.microsoft.com/office/word/2010/wordprocessingShape">
                          <wps:wsp>
                            <wps:cNvSpPr txBox="1"/>
                            <wps:spPr>
                              <a:xfrm>
                                <a:off x="0" y="0"/>
                                <a:ext cx="223393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rPr>
                                      <w:rFonts w:hint="eastAsia"/>
                                      <w:sz w:val="32"/>
                                      <w:szCs w:val="32"/>
                                    </w:rPr>
                                  </w:pPr>
                                  <w:r>
                                    <w:rPr>
                                      <w:rFonts w:hint="eastAsia"/>
                                      <w:sz w:val="32"/>
                                      <w:szCs w:val="32"/>
                                    </w:rPr>
                                    <w:t>任务</w:t>
                                  </w:r>
                                  <w:r>
                                    <w:rPr>
                                      <w:rFonts w:hint="eastAsia"/>
                                      <w:sz w:val="32"/>
                                      <w:szCs w:val="32"/>
                                      <w:lang w:val="en-US" w:eastAsia="zh-CN"/>
                                    </w:rPr>
                                    <w:t>四</w:t>
                                  </w:r>
                                  <w:r>
                                    <w:rPr>
                                      <w:rFonts w:hint="eastAsia"/>
                                      <w:sz w:val="32"/>
                                      <w:szCs w:val="32"/>
                                    </w:rPr>
                                    <w:t xml:space="preserve"> 课堂总结</w:t>
                                  </w:r>
                                </w:p>
                                <w:p>
                                  <w:pPr>
                                    <w:spacing w:line="440" w:lineRule="exact"/>
                                    <w:ind w:left="480" w:hanging="480" w:hangingChars="150"/>
                                    <w:rPr>
                                      <w:rFonts w:hint="eastAsia"/>
                                      <w:sz w:val="32"/>
                                      <w:szCs w:val="32"/>
                                    </w:rPr>
                                  </w:pPr>
                                  <w:r>
                                    <w:rPr>
                                      <w:rFonts w:hint="eastAsia"/>
                                      <w:sz w:val="32"/>
                                      <w:szCs w:val="32"/>
                                    </w:rPr>
                                    <w:t xml:space="preserve">     </w:t>
                                  </w:r>
                                </w:p>
                                <w:p>
                                  <w:pPr>
                                    <w:ind w:firstLine="160" w:firstLineChars="50"/>
                                    <w:rPr>
                                      <w:rFonts w:hint="eastAsia"/>
                                      <w:sz w:val="32"/>
                                      <w:szCs w:val="32"/>
                                    </w:rPr>
                                  </w:pPr>
                                </w:p>
                                <w:p>
                                  <w:pPr>
                                    <w:rPr>
                                      <w:rFonts w:hint="eastAsia"/>
                                      <w:sz w:val="32"/>
                                      <w:szCs w:val="32"/>
                                    </w:rPr>
                                  </w:pPr>
                                  <w:r>
                                    <w:rPr>
                                      <w:rFonts w:hint="eastAsia"/>
                                      <w:sz w:val="32"/>
                                      <w:szCs w:val="32"/>
                                    </w:rPr>
                                    <w:t>总结注意事项</w:t>
                                  </w:r>
                                </w:p>
                              </w:txbxContent>
                            </wps:txbx>
                            <wps:bodyPr upright="1"/>
                          </wps:wsp>
                        </a:graphicData>
                      </a:graphic>
                    </wp:anchor>
                  </w:drawing>
                </mc:Choice>
                <mc:Fallback>
                  <w:pict>
                    <v:shape id="_x0000_s1026" o:spid="_x0000_s1026" o:spt="202" type="#_x0000_t202" style="position:absolute;left:0pt;margin-left:43.9pt;margin-top:306.1pt;height:54.6pt;width:175.9pt;z-index:251668480;mso-width-relative:page;mso-height-relative:page;" fillcolor="#FFFFFF" filled="t" stroked="t" coordsize="21600,21600" o:gfxdata="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OxmJ2QAAAAoBAAAPAAAAAAAAAAEA&#10;IAAAACIAAABkcnMvZG93bnJldi54bWxQSwECFAAUAAAACACHTuJAigumIw4CAAA4BAAADgAAAAAA&#10;AAABACAAAAAoAQAAZHJzL2Uyb0RvYy54bWxQSwUGAAAAAAYABgBZAQAAqAUAAAAA&#10;">
                      <v:fill on="t" focussize="0,0"/>
                      <v:stroke color="#000000" joinstyle="miter"/>
                      <v:imagedata o:title=""/>
                      <o:lock v:ext="edit" aspectratio="f"/>
                      <v:textbox>
                        <w:txbxContent>
                          <w:p>
                            <w:pPr>
                              <w:spacing w:line="440" w:lineRule="exact"/>
                              <w:ind w:left="480" w:hanging="480" w:hangingChars="150"/>
                              <w:rPr>
                                <w:rFonts w:hint="eastAsia"/>
                                <w:sz w:val="32"/>
                                <w:szCs w:val="32"/>
                              </w:rPr>
                            </w:pPr>
                            <w:r>
                              <w:rPr>
                                <w:rFonts w:hint="eastAsia"/>
                                <w:sz w:val="32"/>
                                <w:szCs w:val="32"/>
                              </w:rPr>
                              <w:t>任务</w:t>
                            </w:r>
                            <w:r>
                              <w:rPr>
                                <w:rFonts w:hint="eastAsia"/>
                                <w:sz w:val="32"/>
                                <w:szCs w:val="32"/>
                                <w:lang w:val="en-US" w:eastAsia="zh-CN"/>
                              </w:rPr>
                              <w:t>四</w:t>
                            </w:r>
                            <w:r>
                              <w:rPr>
                                <w:rFonts w:hint="eastAsia"/>
                                <w:sz w:val="32"/>
                                <w:szCs w:val="32"/>
                              </w:rPr>
                              <w:t xml:space="preserve"> 课堂总结</w:t>
                            </w:r>
                          </w:p>
                          <w:p>
                            <w:pPr>
                              <w:spacing w:line="440" w:lineRule="exact"/>
                              <w:ind w:left="480" w:hanging="480" w:hangingChars="150"/>
                              <w:rPr>
                                <w:rFonts w:hint="eastAsia"/>
                                <w:sz w:val="32"/>
                                <w:szCs w:val="32"/>
                              </w:rPr>
                            </w:pPr>
                            <w:r>
                              <w:rPr>
                                <w:rFonts w:hint="eastAsia"/>
                                <w:sz w:val="32"/>
                                <w:szCs w:val="32"/>
                              </w:rPr>
                              <w:t xml:space="preserve">     </w:t>
                            </w:r>
                          </w:p>
                          <w:p>
                            <w:pPr>
                              <w:ind w:firstLine="160" w:firstLineChars="50"/>
                              <w:rPr>
                                <w:rFonts w:hint="eastAsia"/>
                                <w:sz w:val="32"/>
                                <w:szCs w:val="32"/>
                              </w:rPr>
                            </w:pPr>
                          </w:p>
                          <w:p>
                            <w:pPr>
                              <w:rPr>
                                <w:rFonts w:hint="eastAsia"/>
                                <w:sz w:val="32"/>
                                <w:szCs w:val="32"/>
                              </w:rPr>
                            </w:pPr>
                            <w:r>
                              <w:rPr>
                                <w:rFonts w:hint="eastAsia"/>
                                <w:sz w:val="32"/>
                                <w:szCs w:val="32"/>
                              </w:rPr>
                              <w:t>总结注意事项</w:t>
                            </w: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4587240</wp:posOffset>
                      </wp:positionV>
                      <wp:extent cx="113665" cy="495935"/>
                      <wp:effectExtent l="12065" t="7620" r="26670" b="29845"/>
                      <wp:wrapNone/>
                      <wp:docPr id="18" name="下箭头 18"/>
                      <wp:cNvGraphicFramePr/>
                      <a:graphic xmlns:a="http://schemas.openxmlformats.org/drawingml/2006/main">
                        <a:graphicData uri="http://schemas.microsoft.com/office/word/2010/wordprocessingShape">
                          <wps:wsp>
                            <wps:cNvSpPr/>
                            <wps:spPr>
                              <a:xfrm>
                                <a:off x="0" y="0"/>
                                <a:ext cx="113665" cy="495935"/>
                              </a:xfrm>
                              <a:prstGeom prst="downArrow">
                                <a:avLst>
                                  <a:gd name="adj1" fmla="val 50000"/>
                                  <a:gd name="adj2" fmla="val 109078"/>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25.15pt;margin-top:361.2pt;height:39.05pt;width:8.95pt;z-index:251669504;mso-width-relative:page;mso-height-relative:page;" fillcolor="#FF00FF" filled="t" stroked="t" coordsize="21600,21600" o:gfxdata="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3gb92QAAAAsBAAAPAAAAAAAAAAEAIAAA&#10;ACIAAABkcnMvZG93bnJldi54bWxQSwECFAAUAAAACACHTuJAlNO6W0QCAACpBAAADgAAAAAAAAAB&#10;ACAAAAAoAQAAZHJzL2Uyb0RvYy54bWxQSwUGAAAAAAYABgBZAQAA3gUAAAAA&#10;" adj="16201,5400">
                      <v:fill on="t" opacity="35388f" focussize="0,0"/>
                      <v:stroke weight="1.25pt" color="#FF00FF" joinstyle="miter"/>
                      <v:imagedata o:title=""/>
                      <o:lock v:ext="edit" aspectratio="f"/>
                      <v:textbox style="layout-flow:vertical-ideographic;"/>
                    </v:shape>
                  </w:pict>
                </mc:Fallback>
              </mc:AlternateContent>
            </w:r>
            <w:r>
              <w:rPr>
                <w:rFonts w:hint="eastAsia" w:ascii="宋体" w:hAnsi="宋体" w:eastAsia="宋体" w:cs="宋体"/>
                <w:sz w:val="24"/>
              </w:rPr>
              <mc:AlternateContent>
                <mc:Choice Requires="wps">
                  <w:drawing>
                    <wp:anchor distT="0" distB="0" distL="114300" distR="114300" simplePos="0" relativeHeight="251667456" behindDoc="0" locked="0" layoutInCell="1" allowOverlap="1">
                      <wp:simplePos x="0" y="0"/>
                      <wp:positionH relativeFrom="column">
                        <wp:posOffset>1580515</wp:posOffset>
                      </wp:positionH>
                      <wp:positionV relativeFrom="paragraph">
                        <wp:posOffset>3371215</wp:posOffset>
                      </wp:positionV>
                      <wp:extent cx="114935" cy="495935"/>
                      <wp:effectExtent l="12700" t="7620" r="24765" b="29845"/>
                      <wp:wrapNone/>
                      <wp:docPr id="19" name="下箭头 19"/>
                      <wp:cNvGraphicFramePr/>
                      <a:graphic xmlns:a="http://schemas.openxmlformats.org/drawingml/2006/main">
                        <a:graphicData uri="http://schemas.microsoft.com/office/word/2010/wordprocessingShape">
                          <wps:wsp>
                            <wps:cNvSpPr/>
                            <wps:spPr>
                              <a:xfrm>
                                <a:off x="0" y="0"/>
                                <a:ext cx="114935" cy="495935"/>
                              </a:xfrm>
                              <a:prstGeom prst="downArrow">
                                <a:avLst>
                                  <a:gd name="adj1" fmla="val 50000"/>
                                  <a:gd name="adj2" fmla="val 107872"/>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24.45pt;margin-top:265.45pt;height:39.05pt;width:9.05pt;z-index:251667456;mso-width-relative:page;mso-height-relative:page;" fillcolor="#FF00FF" filled="t" stroked="t" coordsize="21600,21600" o:gfxdata="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kOHh2gAAAAsBAAAPAAAAAAAAAAEAIAAA&#10;ACIAAABkcnMvZG93bnJldi54bWxQSwECFAAUAAAACACHTuJALfuYLUMCAACpBAAADgAAAAAAAAAB&#10;ACAAAAApAQAAZHJzL2Uyb0RvYy54bWxQSwUGAAAAAAYABgBZAQAA3gUAAAAA&#10;" adj="16201,5400">
                      <v:fill on="t" opacity="35388f" focussize="0,0"/>
                      <v:stroke weight="1.25pt" color="#FF00FF" joinstyle="miter"/>
                      <v:imagedata o:title=""/>
                      <o:lock v:ext="edit" aspectratio="f"/>
                      <v:textbox style="layout-flow:vertical-ideographic;"/>
                    </v:shape>
                  </w:pict>
                </mc:Fallback>
              </mc:AlternateContent>
            </w:r>
            <w:r>
              <w:rPr>
                <w:rFonts w:hint="eastAsia" w:ascii="宋体" w:hAnsi="宋体" w:eastAsia="宋体" w:cs="宋体"/>
                <w:sz w:val="24"/>
              </w:rPr>
              <mc:AlternateContent>
                <mc:Choice Requires="wps">
                  <w:drawing>
                    <wp:anchor distT="0" distB="0" distL="114300" distR="114300" simplePos="0" relativeHeight="251672576" behindDoc="0" locked="0" layoutInCell="1" allowOverlap="1">
                      <wp:simplePos x="0" y="0"/>
                      <wp:positionH relativeFrom="column">
                        <wp:posOffset>1600200</wp:posOffset>
                      </wp:positionH>
                      <wp:positionV relativeFrom="paragraph">
                        <wp:posOffset>2068830</wp:posOffset>
                      </wp:positionV>
                      <wp:extent cx="114935" cy="480060"/>
                      <wp:effectExtent l="12700" t="7620" r="24765" b="30480"/>
                      <wp:wrapNone/>
                      <wp:docPr id="21" name="下箭头 21"/>
                      <wp:cNvGraphicFramePr/>
                      <a:graphic xmlns:a="http://schemas.openxmlformats.org/drawingml/2006/main">
                        <a:graphicData uri="http://schemas.microsoft.com/office/word/2010/wordprocessingShape">
                          <wps:wsp>
                            <wps:cNvSpPr/>
                            <wps:spPr>
                              <a:xfrm>
                                <a:off x="0" y="0"/>
                                <a:ext cx="114935" cy="480060"/>
                              </a:xfrm>
                              <a:prstGeom prst="downArrow">
                                <a:avLst>
                                  <a:gd name="adj1" fmla="val 50000"/>
                                  <a:gd name="adj2" fmla="val 104419"/>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26pt;margin-top:162.9pt;height:37.8pt;width:9.05pt;z-index:251672576;mso-width-relative:page;mso-height-relative:page;" fillcolor="#FF00FF" filled="t" stroked="t" coordsize="21600,21600" o:gfxdata="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A6HHNkAAAALAQAADwAAAAAAAAABACAAAAAi&#10;AAAAZHJzL2Rvd25yZXYueG1sUEsBAhQAFAAAAAgAh07iQMcgIxtCAgAAqQQAAA4AAAAAAAAAAQAg&#10;AAAAKAEAAGRycy9lMm9Eb2MueG1sUEsFBgAAAAAGAAYAWQEAANwFAAAAAA==&#10;" adj="16201,5400">
                      <v:fill on="t" opacity="35388f" focussize="0,0"/>
                      <v:stroke weight="1.25pt" color="#FF00FF" joinstyle="miter"/>
                      <v:imagedata o:title=""/>
                      <o:lock v:ext="edit" aspectratio="f"/>
                      <v:textbox style="layout-flow:vertical-ideographic;"/>
                    </v:shape>
                  </w:pict>
                </mc:Fallback>
              </mc:AlternateContent>
            </w:r>
            <w:r>
              <w:rPr>
                <w:rFonts w:hint="eastAsia" w:ascii="宋体" w:hAnsi="宋体" w:eastAsia="宋体" w:cs="宋体"/>
                <w:sz w:val="24"/>
              </w:rPr>
              <mc:AlternateContent>
                <mc:Choice Requires="wps">
                  <w:drawing>
                    <wp:anchor distT="0" distB="0" distL="114300" distR="114300" simplePos="0" relativeHeight="251671552" behindDoc="0" locked="0" layoutInCell="1" allowOverlap="1">
                      <wp:simplePos x="0" y="0"/>
                      <wp:positionH relativeFrom="column">
                        <wp:posOffset>578485</wp:posOffset>
                      </wp:positionH>
                      <wp:positionV relativeFrom="paragraph">
                        <wp:posOffset>1276350</wp:posOffset>
                      </wp:positionV>
                      <wp:extent cx="2171065" cy="793750"/>
                      <wp:effectExtent l="4445" t="4445" r="19050" b="9525"/>
                      <wp:wrapNone/>
                      <wp:docPr id="22" name="文本框 22"/>
                      <wp:cNvGraphicFramePr/>
                      <a:graphic xmlns:a="http://schemas.openxmlformats.org/drawingml/2006/main">
                        <a:graphicData uri="http://schemas.microsoft.com/office/word/2010/wordprocessingShape">
                          <wps:wsp>
                            <wps:cNvSpPr txBox="1"/>
                            <wps:spPr>
                              <a:xfrm>
                                <a:off x="0" y="0"/>
                                <a:ext cx="2171065" cy="793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ind w:left="480" w:hanging="480" w:hangingChars="150"/>
                                    <w:jc w:val="left"/>
                                    <w:rPr>
                                      <w:rFonts w:hint="default" w:eastAsia="宋体"/>
                                      <w:sz w:val="32"/>
                                      <w:szCs w:val="32"/>
                                      <w:lang w:val="en-US" w:eastAsia="zh-CN"/>
                                    </w:rPr>
                                  </w:pPr>
                                  <w:r>
                                    <w:rPr>
                                      <w:rFonts w:hint="eastAsia"/>
                                      <w:sz w:val="32"/>
                                      <w:szCs w:val="32"/>
                                    </w:rPr>
                                    <w:t xml:space="preserve">任务二 </w:t>
                                  </w:r>
                                  <w:r>
                                    <w:rPr>
                                      <w:rFonts w:hint="eastAsia"/>
                                      <w:sz w:val="32"/>
                                      <w:szCs w:val="32"/>
                                      <w:lang w:val="en-US" w:eastAsia="zh-CN"/>
                                    </w:rPr>
                                    <w:t>月经及月经期临床表现</w:t>
                                  </w:r>
                                </w:p>
                                <w:p>
                                  <w:pPr>
                                    <w:rPr>
                                      <w:rFonts w:hint="eastAsia"/>
                                      <w:sz w:val="24"/>
                                    </w:rPr>
                                  </w:pPr>
                                </w:p>
                              </w:txbxContent>
                            </wps:txbx>
                            <wps:bodyPr upright="1"/>
                          </wps:wsp>
                        </a:graphicData>
                      </a:graphic>
                    </wp:anchor>
                  </w:drawing>
                </mc:Choice>
                <mc:Fallback>
                  <w:pict>
                    <v:shape id="_x0000_s1026" o:spid="_x0000_s1026" o:spt="202" type="#_x0000_t202" style="position:absolute;left:0pt;margin-left:45.55pt;margin-top:100.5pt;height:62.5pt;width:170.95pt;z-index:251671552;mso-width-relative:page;mso-height-relative:page;" fillcolor="#FFFFFF" filled="t" stroked="t" coordsize="21600,21600" o:gfxdata="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gDsf2QAAAAoBAAAPAAAAAAAAAAEA&#10;IAAAACIAAABkcnMvZG93bnJldi54bWxQSwECFAAUAAAACACHTuJAWo7aXg4CAAA4BAAADgAAAAAA&#10;AAABACAAAAAoAQAAZHJzL2Uyb0RvYy54bWxQSwUGAAAAAAYABgBZAQAAqAUAAAAA&#10;">
                      <v:fill on="t" focussize="0,0"/>
                      <v:stroke color="#000000" joinstyle="miter"/>
                      <v:imagedata o:title=""/>
                      <o:lock v:ext="edit" aspectratio="f"/>
                      <v:textbox>
                        <w:txbxContent>
                          <w:p>
                            <w:pPr>
                              <w:spacing w:line="440" w:lineRule="exact"/>
                              <w:ind w:left="480" w:hanging="480" w:hangingChars="150"/>
                              <w:jc w:val="left"/>
                              <w:rPr>
                                <w:rFonts w:hint="default" w:eastAsia="宋体"/>
                                <w:sz w:val="32"/>
                                <w:szCs w:val="32"/>
                                <w:lang w:val="en-US" w:eastAsia="zh-CN"/>
                              </w:rPr>
                            </w:pPr>
                            <w:r>
                              <w:rPr>
                                <w:rFonts w:hint="eastAsia"/>
                                <w:sz w:val="32"/>
                                <w:szCs w:val="32"/>
                              </w:rPr>
                              <w:t xml:space="preserve">任务二 </w:t>
                            </w:r>
                            <w:r>
                              <w:rPr>
                                <w:rFonts w:hint="eastAsia"/>
                                <w:sz w:val="32"/>
                                <w:szCs w:val="32"/>
                                <w:lang w:val="en-US" w:eastAsia="zh-CN"/>
                              </w:rPr>
                              <w:t>月经及月经期临床表现</w:t>
                            </w:r>
                          </w:p>
                          <w:p>
                            <w:pPr>
                              <w:rPr>
                                <w:rFonts w:hint="eastAsia"/>
                                <w:sz w:val="24"/>
                              </w:rPr>
                            </w:pP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65408" behindDoc="0" locked="0" layoutInCell="1" allowOverlap="1">
                      <wp:simplePos x="0" y="0"/>
                      <wp:positionH relativeFrom="column">
                        <wp:posOffset>1592580</wp:posOffset>
                      </wp:positionH>
                      <wp:positionV relativeFrom="paragraph">
                        <wp:posOffset>765810</wp:posOffset>
                      </wp:positionV>
                      <wp:extent cx="114935" cy="480060"/>
                      <wp:effectExtent l="12700" t="7620" r="24765" b="30480"/>
                      <wp:wrapNone/>
                      <wp:docPr id="23" name="下箭头 23"/>
                      <wp:cNvGraphicFramePr/>
                      <a:graphic xmlns:a="http://schemas.openxmlformats.org/drawingml/2006/main">
                        <a:graphicData uri="http://schemas.microsoft.com/office/word/2010/wordprocessingShape">
                          <wps:wsp>
                            <wps:cNvSpPr/>
                            <wps:spPr>
                              <a:xfrm>
                                <a:off x="0" y="0"/>
                                <a:ext cx="114935" cy="480060"/>
                              </a:xfrm>
                              <a:prstGeom prst="downArrow">
                                <a:avLst>
                                  <a:gd name="adj1" fmla="val 50000"/>
                                  <a:gd name="adj2" fmla="val 104419"/>
                                </a:avLst>
                              </a:prstGeom>
                              <a:solidFill>
                                <a:srgbClr val="FF00FF">
                                  <a:alpha val="53999"/>
                                </a:srgbClr>
                              </a:solidFill>
                              <a:ln w="15875" cap="flat" cmpd="sng">
                                <a:solidFill>
                                  <a:srgbClr val="FF00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25.4pt;margin-top:60.3pt;height:37.8pt;width:9.05pt;z-index:251665408;mso-width-relative:page;mso-height-relative:page;" fillcolor="#FF00FF" filled="t" stroked="t" coordsize="21600,21600" o:gfxdata="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idVr9kAAAALAQAADwAAAAAAAAABACAAAAAi&#10;AAAAZHJzL2Rvd25yZXYueG1sUEsBAhQAFAAAAAgAh07iQAblc31CAgAAqQQAAA4AAAAAAAAAAQAg&#10;AAAAKAEAAGRycy9lMm9Eb2MueG1sUEsFBgAAAAAGAAYAWQEAANwFAAAAAA==&#10;" adj="16201,5400">
                      <v:fill on="t" opacity="35388f" focussize="0,0"/>
                      <v:stroke weight="1.25pt" color="#FF00FF" joinstyle="miter"/>
                      <v:imagedata o:title=""/>
                      <o:lock v:ext="edit" aspectratio="f"/>
                      <v:textbox style="layout-flow:vertical-ideographic;"/>
                    </v:shape>
                  </w:pict>
                </mc:Fallback>
              </mc:AlternateContent>
            </w:r>
            <w:r>
              <w:rPr>
                <w:rFonts w:hint="eastAsia" w:ascii="宋体" w:hAnsi="宋体" w:eastAsia="宋体" w:cs="宋体"/>
                <w:sz w:val="24"/>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1581150</wp:posOffset>
                      </wp:positionV>
                      <wp:extent cx="76200" cy="381635"/>
                      <wp:effectExtent l="11430" t="8255" r="19050" b="21590"/>
                      <wp:wrapNone/>
                      <wp:docPr id="24" name="下箭头 24"/>
                      <wp:cNvGraphicFramePr/>
                      <a:graphic xmlns:a="http://schemas.openxmlformats.org/drawingml/2006/main">
                        <a:graphicData uri="http://schemas.microsoft.com/office/word/2010/wordprocessingShape">
                          <wps:wsp>
                            <wps:cNvSpPr/>
                            <wps:spPr>
                              <a:xfrm>
                                <a:off x="0" y="0"/>
                                <a:ext cx="76200" cy="381635"/>
                              </a:xfrm>
                              <a:prstGeom prst="downArrow">
                                <a:avLst>
                                  <a:gd name="adj1" fmla="val 50000"/>
                                  <a:gd name="adj2" fmla="val 125208"/>
                                </a:avLst>
                              </a:prstGeom>
                              <a:solidFill>
                                <a:srgbClr val="99CCFF">
                                  <a:alpha val="53999"/>
                                </a:srgbClr>
                              </a:solidFill>
                              <a:ln w="15875" cap="flat" cmpd="sng">
                                <a:solidFill>
                                  <a:srgbClr val="99CCFF"/>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99pt;margin-top:124.5pt;height:30.05pt;width:6pt;z-index:251666432;mso-width-relative:page;mso-height-relative:page;" fillcolor="#99CCFF" filled="t" stroked="t" coordsize="21600,21600" o:gfxdata="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yi8FzXAAAACwEAAA8AAAAAAAAAAQAgAAAA&#10;IgAAAGRycy9kb3ducmV2LnhtbFBLAQIUABQAAAAIAIdO4kB5jKOnRQIAAKgEAAAOAAAAAAAAAAEA&#10;IAAAACYBAABkcnMvZTJvRG9jLnhtbFBLBQYAAAAABgAGAFkBAADdBQAAAAA=&#10;" adj="16201,5400">
                      <v:fill on="t" opacity="35388f" focussize="0,0"/>
                      <v:stroke weight="1.25pt" color="#99CCFF" joinstyle="miter"/>
                      <v:imagedata o:title=""/>
                      <o:lock v:ext="edit" aspectratio="f"/>
                      <v:textbox style="layout-flow:vertical-ideographic;"/>
                    </v:shape>
                  </w:pict>
                </mc:Fallback>
              </mc:AlternateContent>
            </w:r>
            <w:r>
              <w:rPr>
                <w:rFonts w:hint="eastAsia" w:ascii="宋体" w:hAnsi="宋体" w:eastAsia="宋体" w:cs="宋体"/>
                <w:sz w:val="24"/>
              </w:rPr>
              <w:t xml:space="preserve">               </w:t>
            </w:r>
          </w:p>
        </w:tc>
        <w:tc>
          <w:tcPr>
            <w:tcW w:w="2160" w:type="dxa"/>
            <w:gridSpan w:val="3"/>
            <w:noWrap w:val="0"/>
            <w:vAlign w:val="top"/>
          </w:tcPr>
          <w:p>
            <w:pPr>
              <w:rPr>
                <w:rFonts w:hint="eastAsia" w:ascii="宋体" w:hAnsi="宋体" w:eastAsia="宋体" w:cs="宋体"/>
              </w:rPr>
            </w:pPr>
            <w:r>
              <w:rPr>
                <w:rFonts w:hint="eastAsia" w:ascii="宋体" w:hAnsi="宋体" w:eastAsia="宋体" w:cs="宋体"/>
              </w:rPr>
              <w:t xml:space="preserve">    </w:t>
            </w:r>
          </w:p>
          <w:p>
            <w:pPr>
              <w:rPr>
                <w:rFonts w:hint="eastAsia" w:ascii="宋体" w:hAnsi="宋体" w:eastAsia="宋体" w:cs="宋体"/>
              </w:rPr>
            </w:pPr>
          </w:p>
          <w:p>
            <w:pPr>
              <w:rPr>
                <w:rFonts w:hint="eastAsia" w:ascii="宋体" w:hAnsi="宋体" w:eastAsia="宋体" w:cs="宋体"/>
                <w:sz w:val="24"/>
                <w:lang w:eastAsia="zh-CN"/>
              </w:rPr>
            </w:pPr>
            <w:r>
              <w:rPr>
                <w:rFonts w:hint="eastAsia" w:ascii="宋体" w:hAnsi="宋体" w:eastAsia="宋体" w:cs="宋体"/>
                <w:sz w:val="24"/>
              </w:rPr>
              <w:t>通过图片，以提问法回顾</w:t>
            </w:r>
            <w:r>
              <w:rPr>
                <w:rFonts w:hint="eastAsia" w:ascii="宋体" w:hAnsi="宋体" w:eastAsia="宋体" w:cs="宋体"/>
                <w:sz w:val="24"/>
                <w:lang w:val="en-US" w:eastAsia="zh-CN"/>
              </w:rPr>
              <w:t>解剖知识</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通过视频导入新课，启发思考及提问</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结合图片进行示范性讲授，</w:t>
            </w:r>
            <w:r>
              <w:rPr>
                <w:rFonts w:hint="eastAsia" w:ascii="宋体" w:hAnsi="宋体" w:eastAsia="宋体" w:cs="宋体"/>
                <w:sz w:val="24"/>
                <w:lang w:val="en-US" w:eastAsia="zh-CN"/>
              </w:rPr>
              <w:t>播放视频</w:t>
            </w:r>
            <w:r>
              <w:rPr>
                <w:rFonts w:hint="eastAsia" w:ascii="宋体" w:hAnsi="宋体" w:eastAsia="宋体" w:cs="宋体"/>
                <w:sz w:val="24"/>
              </w:rPr>
              <w:t>提高兴趣</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结合图片，对重难点进行讲授，突破重难点</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lang w:val="en-US"/>
              </w:rPr>
            </w:pPr>
            <w:r>
              <w:rPr>
                <w:rFonts w:hint="eastAsia" w:ascii="宋体" w:hAnsi="宋体" w:eastAsia="宋体" w:cs="宋体"/>
                <w:sz w:val="24"/>
                <w:lang w:val="en-US" w:eastAsia="zh-CN"/>
              </w:rPr>
              <w:t>鼓励相互激励，在良性竞争中提升自我。</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rPr>
            </w:pPr>
            <w:r>
              <w:rPr>
                <w:rFonts w:hint="eastAsia" w:ascii="宋体" w:hAnsi="宋体" w:eastAsia="宋体" w:cs="宋体"/>
                <w:sz w:val="24"/>
              </w:rPr>
              <w:t>启发性总结操作的要点，便于学生记忆</w:t>
            </w:r>
          </w:p>
          <w:p>
            <w:pPr>
              <w:rPr>
                <w:rFonts w:hint="eastAsia" w:ascii="宋体" w:hAnsi="宋体" w:eastAsia="宋体" w:cs="宋体"/>
                <w:sz w:val="24"/>
              </w:rPr>
            </w:pPr>
          </w:p>
          <w:p>
            <w:pPr>
              <w:rPr>
                <w:rFonts w:hint="eastAsia" w:ascii="宋体" w:hAnsi="宋体" w:eastAsia="宋体" w:cs="宋体"/>
                <w:sz w:val="24"/>
              </w:rPr>
            </w:pPr>
          </w:p>
          <w:p>
            <w:pPr>
              <w:rPr>
                <w:rFonts w:hint="eastAsia" w:ascii="宋体" w:hAnsi="宋体" w:eastAsia="宋体" w:cs="宋体"/>
                <w:sz w:val="24"/>
                <w:lang w:val="en-US" w:eastAsia="zh-CN"/>
              </w:rPr>
            </w:pPr>
            <w:r>
              <w:rPr>
                <w:rFonts w:hint="eastAsia" w:ascii="宋体" w:hAnsi="宋体" w:eastAsia="宋体" w:cs="宋体"/>
                <w:sz w:val="24"/>
              </w:rPr>
              <w:t>布置</w:t>
            </w:r>
            <w:r>
              <w:rPr>
                <w:rFonts w:hint="eastAsia" w:ascii="宋体" w:hAnsi="宋体" w:eastAsia="宋体" w:cs="宋体"/>
                <w:sz w:val="24"/>
                <w:lang w:val="en-US" w:eastAsia="zh-CN"/>
              </w:rPr>
              <w:t>课后作业分组讨论</w:t>
            </w:r>
          </w:p>
          <w:p>
            <w:pPr>
              <w:rPr>
                <w:rFonts w:hint="eastAsia" w:ascii="宋体" w:hAnsi="宋体" w:eastAsia="宋体" w:cs="宋体"/>
              </w:rPr>
            </w:pPr>
            <w:r>
              <w:rPr>
                <w:rFonts w:hint="eastAsia" w:ascii="宋体" w:hAnsi="宋体" w:eastAsia="宋体" w:cs="宋体"/>
                <w:sz w:val="24"/>
              </w:rPr>
              <w:t>并预习新课</w:t>
            </w:r>
          </w:p>
        </w:tc>
        <w:tc>
          <w:tcPr>
            <w:tcW w:w="1800" w:type="dxa"/>
            <w:gridSpan w:val="2"/>
            <w:noWrap w:val="0"/>
            <w:vAlign w:val="top"/>
          </w:tcPr>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 xml:space="preserve">3min </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 xml:space="preserve">min </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lang w:val="en-US" w:eastAsia="zh-CN"/>
              </w:rPr>
              <w:t>32</w:t>
            </w:r>
            <w:r>
              <w:rPr>
                <w:rFonts w:hint="eastAsia" w:ascii="宋体" w:hAnsi="宋体" w:eastAsia="宋体" w:cs="宋体"/>
              </w:rPr>
              <w:t>min</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lang w:val="en-US" w:eastAsia="zh-CN"/>
              </w:rPr>
            </w:pPr>
          </w:p>
          <w:p>
            <w:pPr>
              <w:rPr>
                <w:rFonts w:hint="eastAsia" w:ascii="宋体" w:hAnsi="宋体" w:eastAsia="宋体" w:cs="宋体"/>
              </w:rPr>
            </w:pPr>
            <w:r>
              <w:rPr>
                <w:rFonts w:hint="eastAsia" w:ascii="宋体" w:hAnsi="宋体" w:eastAsia="宋体" w:cs="宋体"/>
                <w:lang w:val="en-US" w:eastAsia="zh-CN"/>
              </w:rPr>
              <w:t>35</w:t>
            </w:r>
            <w:r>
              <w:rPr>
                <w:rFonts w:hint="eastAsia" w:ascii="宋体" w:hAnsi="宋体" w:eastAsia="宋体" w:cs="宋体"/>
              </w:rPr>
              <w:t>min</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min</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5min</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lang w:val="en-US" w:eastAsia="zh-CN"/>
              </w:rPr>
            </w:pPr>
            <w:r>
              <w:rPr>
                <w:rFonts w:hint="eastAsia" w:ascii="宋体" w:hAnsi="宋体" w:eastAsia="宋体" w:cs="宋体"/>
                <w:lang w:val="en-US" w:eastAsia="zh-CN"/>
              </w:rPr>
              <w:t>2min</w:t>
            </w:r>
          </w:p>
        </w:tc>
      </w:tr>
    </w:tbl>
    <w:p>
      <w:pPr>
        <w:jc w:val="center"/>
        <w:rPr>
          <w:rFonts w:hint="eastAsia" w:ascii="宋体" w:hAnsi="宋体" w:eastAsia="宋体" w:cs="宋体"/>
          <w:sz w:val="24"/>
          <w:szCs w:val="24"/>
        </w:rPr>
      </w:pPr>
      <w:r>
        <w:rPr>
          <w:rFonts w:hint="eastAsia" w:ascii="宋体" w:hAnsi="宋体" w:eastAsia="宋体" w:cs="宋体"/>
          <w:sz w:val="24"/>
          <w:szCs w:val="24"/>
        </w:rPr>
        <w:t xml:space="preserve">                              </w:t>
      </w:r>
    </w:p>
    <w:p>
      <w:pPr>
        <w:jc w:val="left"/>
        <w:rPr>
          <w:rFonts w:hint="eastAsia" w:ascii="宋体" w:hAnsi="宋体" w:eastAsia="宋体" w:cs="宋体"/>
          <w:sz w:val="28"/>
          <w:szCs w:val="28"/>
        </w:rPr>
      </w:pPr>
      <w:r>
        <w:rPr>
          <w:rFonts w:hint="eastAsia" w:ascii="宋体" w:hAnsi="宋体" w:eastAsia="宋体" w:cs="宋体"/>
          <w:sz w:val="28"/>
          <w:szCs w:val="28"/>
        </w:rPr>
        <w:t>教学内容</w:t>
      </w:r>
    </w:p>
    <w:tbl>
      <w:tblPr>
        <w:tblStyle w:val="5"/>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553"/>
        <w:gridCol w:w="1311"/>
        <w:gridCol w:w="1316"/>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blHeader/>
        </w:trPr>
        <w:tc>
          <w:tcPr>
            <w:tcW w:w="1008" w:type="dxa"/>
          </w:tcPr>
          <w:p>
            <w:pPr>
              <w:jc w:val="center"/>
              <w:rPr>
                <w:rFonts w:hint="eastAsia" w:ascii="宋体" w:hAnsi="宋体" w:eastAsia="宋体" w:cs="宋体"/>
                <w:sz w:val="24"/>
                <w:szCs w:val="24"/>
              </w:rPr>
            </w:pPr>
            <w:r>
              <w:rPr>
                <w:rFonts w:hint="eastAsia" w:ascii="宋体" w:hAnsi="宋体" w:eastAsia="宋体" w:cs="宋体"/>
                <w:sz w:val="24"/>
                <w:szCs w:val="24"/>
              </w:rPr>
              <w:t>时间分配</w:t>
            </w:r>
          </w:p>
        </w:tc>
        <w:tc>
          <w:tcPr>
            <w:tcW w:w="4553" w:type="dxa"/>
          </w:tcPr>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教学内容</w:t>
            </w:r>
          </w:p>
        </w:tc>
        <w:tc>
          <w:tcPr>
            <w:tcW w:w="1311" w:type="dxa"/>
          </w:tcPr>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学生活动</w:t>
            </w:r>
          </w:p>
        </w:tc>
        <w:tc>
          <w:tcPr>
            <w:tcW w:w="1316" w:type="dxa"/>
          </w:tcPr>
          <w:p>
            <w:pPr>
              <w:spacing w:line="480" w:lineRule="auto"/>
              <w:rPr>
                <w:rFonts w:hint="eastAsia" w:ascii="宋体" w:hAnsi="宋体" w:eastAsia="宋体" w:cs="宋体"/>
                <w:sz w:val="24"/>
                <w:szCs w:val="24"/>
              </w:rPr>
            </w:pPr>
            <w:r>
              <w:rPr>
                <w:rFonts w:hint="eastAsia" w:ascii="宋体" w:hAnsi="宋体" w:eastAsia="宋体" w:cs="宋体"/>
                <w:sz w:val="24"/>
                <w:szCs w:val="24"/>
              </w:rPr>
              <w:t>教师活动</w:t>
            </w:r>
          </w:p>
        </w:tc>
        <w:tc>
          <w:tcPr>
            <w:tcW w:w="1158" w:type="dxa"/>
          </w:tcPr>
          <w:p>
            <w:pPr>
              <w:spacing w:line="480" w:lineRule="auto"/>
              <w:jc w:val="center"/>
              <w:rPr>
                <w:rFonts w:hint="eastAsia" w:ascii="宋体" w:hAnsi="宋体" w:eastAsia="宋体" w:cs="宋体"/>
                <w:sz w:val="24"/>
                <w:szCs w:val="24"/>
              </w:rPr>
            </w:pPr>
            <w:r>
              <w:rPr>
                <w:rFonts w:hint="eastAsia" w:ascii="宋体" w:hAnsi="宋体" w:eastAsia="宋体" w:cs="宋体"/>
                <w:sz w:val="24"/>
                <w:szCs w:val="24"/>
              </w:rPr>
              <w:t>实训设备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1008" w:type="dxa"/>
          </w:tcPr>
          <w:p>
            <w:pPr>
              <w:jc w:val="center"/>
              <w:rPr>
                <w:rFonts w:hint="eastAsia" w:ascii="宋体" w:hAnsi="宋体" w:eastAsia="宋体" w:cs="宋体"/>
                <w:sz w:val="24"/>
                <w:szCs w:val="24"/>
              </w:rPr>
            </w:pPr>
            <w:r>
              <w:rPr>
                <w:rFonts w:hint="eastAsia" w:ascii="宋体" w:hAnsi="宋体" w:eastAsia="宋体" w:cs="宋体"/>
                <w:b/>
                <w:bCs/>
                <w:sz w:val="24"/>
                <w:szCs w:val="24"/>
              </w:rPr>
              <w:t>1.教学准备及新课导入（</w:t>
            </w:r>
            <w:r>
              <w:rPr>
                <w:rFonts w:hint="eastAsia" w:ascii="宋体" w:hAnsi="宋体" w:eastAsia="宋体" w:cs="宋体"/>
                <w:b/>
                <w:bCs/>
                <w:sz w:val="24"/>
                <w:szCs w:val="24"/>
                <w:lang w:val="en-US" w:eastAsia="zh-CN"/>
              </w:rPr>
              <w:t>8</w:t>
            </w:r>
            <w:r>
              <w:rPr>
                <w:rFonts w:hint="eastAsia" w:ascii="宋体" w:hAnsi="宋体" w:eastAsia="宋体" w:cs="宋体"/>
                <w:b/>
                <w:bCs/>
                <w:sz w:val="24"/>
                <w:szCs w:val="24"/>
              </w:rPr>
              <w:t>min）</w:t>
            </w:r>
          </w:p>
        </w:tc>
        <w:tc>
          <w:tcPr>
            <w:tcW w:w="4553" w:type="dxa"/>
          </w:tcPr>
          <w:p>
            <w:pPr>
              <w:spacing w:line="80" w:lineRule="atLeast"/>
              <w:rPr>
                <w:rFonts w:hint="eastAsia" w:ascii="宋体" w:hAnsi="宋体" w:eastAsia="宋体" w:cs="宋体"/>
                <w:b/>
                <w:sz w:val="24"/>
                <w:szCs w:val="24"/>
              </w:rPr>
            </w:pPr>
            <w:r>
              <w:rPr>
                <w:rFonts w:hint="eastAsia" w:ascii="宋体" w:hAnsi="宋体" w:eastAsia="宋体" w:cs="宋体"/>
                <w:b/>
                <w:sz w:val="24"/>
                <w:szCs w:val="24"/>
              </w:rPr>
              <w:t>一、组织教学</w:t>
            </w:r>
          </w:p>
          <w:p>
            <w:pPr>
              <w:widowControl/>
              <w:tabs>
                <w:tab w:val="left" w:pos="2110"/>
              </w:tabs>
              <w:spacing w:line="42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同学们好，我是</w:t>
            </w:r>
            <w:r>
              <w:rPr>
                <w:rFonts w:hint="eastAsia" w:ascii="宋体" w:hAnsi="宋体" w:eastAsia="宋体" w:cs="宋体"/>
                <w:bCs/>
                <w:sz w:val="24"/>
                <w:szCs w:val="24"/>
                <w:lang w:val="en-US" w:eastAsia="zh-CN"/>
              </w:rPr>
              <w:t>杨</w:t>
            </w:r>
            <w:r>
              <w:rPr>
                <w:rFonts w:hint="eastAsia" w:ascii="宋体" w:hAnsi="宋体" w:eastAsia="宋体" w:cs="宋体"/>
                <w:bCs/>
                <w:sz w:val="24"/>
                <w:szCs w:val="24"/>
              </w:rPr>
              <w:t>老师，这学期的妇产科护理由我来给大家上。妇产科是我们护理中一门重要的</w:t>
            </w:r>
            <w:r>
              <w:rPr>
                <w:rFonts w:hint="eastAsia" w:ascii="宋体" w:hAnsi="宋体" w:eastAsia="宋体" w:cs="宋体"/>
                <w:bCs/>
                <w:sz w:val="24"/>
                <w:szCs w:val="24"/>
                <w:lang w:val="en-US" w:eastAsia="zh-CN"/>
              </w:rPr>
              <w:t>核心</w:t>
            </w:r>
            <w:r>
              <w:rPr>
                <w:rFonts w:hint="eastAsia" w:ascii="宋体" w:hAnsi="宋体" w:eastAsia="宋体" w:cs="宋体"/>
                <w:bCs/>
                <w:sz w:val="24"/>
                <w:szCs w:val="24"/>
              </w:rPr>
              <w:t>课程，具有很重要的地位。如果大家在学习中遇到什么困难和问题，我会</w:t>
            </w:r>
            <w:r>
              <w:rPr>
                <w:rFonts w:hint="eastAsia" w:ascii="宋体" w:hAnsi="宋体" w:eastAsia="宋体" w:cs="宋体"/>
                <w:bCs/>
                <w:sz w:val="24"/>
                <w:szCs w:val="24"/>
                <w:lang w:val="en-US" w:eastAsia="zh-CN"/>
              </w:rPr>
              <w:t>帮助</w:t>
            </w:r>
            <w:r>
              <w:rPr>
                <w:rFonts w:hint="eastAsia" w:ascii="宋体" w:hAnsi="宋体" w:eastAsia="宋体" w:cs="宋体"/>
                <w:bCs/>
                <w:sz w:val="24"/>
                <w:szCs w:val="24"/>
              </w:rPr>
              <w:t>大家</w:t>
            </w:r>
            <w:r>
              <w:rPr>
                <w:rFonts w:hint="eastAsia" w:ascii="宋体" w:hAnsi="宋体" w:eastAsia="宋体" w:cs="宋体"/>
                <w:bCs/>
                <w:sz w:val="24"/>
                <w:szCs w:val="24"/>
                <w:lang w:val="en-US" w:eastAsia="zh-CN"/>
              </w:rPr>
              <w:t>一一</w:t>
            </w:r>
            <w:r>
              <w:rPr>
                <w:rFonts w:hint="eastAsia" w:ascii="宋体" w:hAnsi="宋体" w:eastAsia="宋体" w:cs="宋体"/>
                <w:bCs/>
                <w:sz w:val="24"/>
                <w:szCs w:val="24"/>
              </w:rPr>
              <w:t>解决。</w:t>
            </w:r>
          </w:p>
          <w:p>
            <w:pPr>
              <w:numPr>
                <w:ilvl w:val="0"/>
                <w:numId w:val="1"/>
              </w:numPr>
              <w:spacing w:line="80" w:lineRule="atLeast"/>
              <w:rPr>
                <w:rFonts w:hint="eastAsia" w:ascii="宋体" w:hAnsi="宋体" w:eastAsia="宋体" w:cs="宋体"/>
                <w:b/>
                <w:sz w:val="24"/>
                <w:szCs w:val="24"/>
              </w:rPr>
            </w:pPr>
            <w:r>
              <w:rPr>
                <w:rFonts w:hint="eastAsia" w:ascii="宋体" w:hAnsi="宋体" w:eastAsia="宋体" w:cs="宋体"/>
                <w:b/>
                <w:sz w:val="24"/>
                <w:szCs w:val="24"/>
              </w:rPr>
              <w:t>新课引入</w:t>
            </w:r>
          </w:p>
          <w:p>
            <w:pPr>
              <w:numPr>
                <w:ilvl w:val="0"/>
                <w:numId w:val="0"/>
              </w:numPr>
              <w:spacing w:line="80" w:lineRule="atLeas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(一）模型教具演示法</w:t>
            </w:r>
          </w:p>
          <w:p>
            <w:pPr>
              <w:numPr>
                <w:ilvl w:val="0"/>
                <w:numId w:val="0"/>
              </w:numPr>
              <w:spacing w:line="80" w:lineRule="atLeas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在妇产科教学中，用得比较多的模型就是女性骨盆模型，在讲述女性骨盆与骨盆底这一内容时，我会通过骨盆模型进行导客，如：“请大家看看我手里拿着的是什么东西?”“有没有同学了解过这个模型是我们身体里的哪个部位?”首先是让学生弄清楚骨盆的构成。</w:t>
            </w:r>
          </w:p>
          <w:p>
            <w:pPr>
              <w:numPr>
                <w:ilvl w:val="0"/>
                <w:numId w:val="0"/>
              </w:numPr>
              <w:spacing w:line="80" w:lineRule="atLeast"/>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inline distT="0" distB="0" distL="114300" distR="114300">
                  <wp:extent cx="2186940" cy="2186940"/>
                  <wp:effectExtent l="0" t="0" r="7620" b="7620"/>
                  <wp:docPr id="2" name="图片 2" descr="骨盆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骨盆分"/>
                          <pic:cNvPicPr>
                            <a:picLocks noChangeAspect="1"/>
                          </pic:cNvPicPr>
                        </pic:nvPicPr>
                        <pic:blipFill>
                          <a:blip r:embed="rId5"/>
                          <a:stretch>
                            <a:fillRect/>
                          </a:stretch>
                        </pic:blipFill>
                        <pic:spPr>
                          <a:xfrm>
                            <a:off x="0" y="0"/>
                            <a:ext cx="2186940" cy="2186940"/>
                          </a:xfrm>
                          <a:prstGeom prst="rect">
                            <a:avLst/>
                          </a:prstGeom>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二）生活实例导课法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生活实例导课法：</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由于护理专业大多数的学生都是女生，对妇产科护理学比较感兴趣，都想通过学习，了解自身的生理情况，在讲月经这部分时，她们对月经的形成、月经周期、经量、经期、初潮年龄、经期的表现有无痛经等很感兴趣。在授课前，首先让学生发言，让大家说出自己的生理过程，例如可以这样设问：“请各位女同学回忆一下，你们是什么时候来的第一次月经，每次月经会持续几天，来月经时都有什么表现呢？”展开讨论进入主题，学生踊跃发言，气氛活跃，在关注自身健康的同时，也了解了他人的情况，原来在月经期可以有那么多不同的表现。</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07235" cy="1281430"/>
                  <wp:effectExtent l="0" t="0" r="4445" b="13970"/>
                  <wp:docPr id="6" name="图片 6" descr="月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月经"/>
                          <pic:cNvPicPr>
                            <a:picLocks noChangeAspect="1"/>
                          </pic:cNvPicPr>
                        </pic:nvPicPr>
                        <pic:blipFill>
                          <a:blip r:embed="rId6"/>
                          <a:stretch>
                            <a:fillRect/>
                          </a:stretch>
                        </pic:blipFill>
                        <pic:spPr>
                          <a:xfrm>
                            <a:off x="0" y="0"/>
                            <a:ext cx="2007235" cy="1281430"/>
                          </a:xfrm>
                          <a:prstGeom prst="rect">
                            <a:avLst/>
                          </a:prstGeom>
                        </pic:spPr>
                      </pic:pic>
                    </a:graphicData>
                  </a:graphic>
                </wp:inline>
              </w:drawing>
            </w:r>
          </w:p>
          <w:p>
            <w:pPr>
              <w:rPr>
                <w:rFonts w:hint="eastAsia" w:ascii="宋体" w:hAnsi="宋体" w:eastAsia="宋体" w:cs="宋体"/>
                <w:sz w:val="24"/>
                <w:szCs w:val="24"/>
              </w:rPr>
            </w:pPr>
          </w:p>
        </w:tc>
        <w:tc>
          <w:tcPr>
            <w:tcW w:w="1311"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小组讨论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畅所欲言</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可将所了解到的有关骨盆的知识点列举出来。</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学生根据自己平常经历回答问题，思考做笔记</w:t>
            </w:r>
          </w:p>
        </w:tc>
        <w:tc>
          <w:tcPr>
            <w:tcW w:w="1316"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lang w:val="en-US" w:eastAsia="zh-CN"/>
              </w:rPr>
              <w:t>PPT演示结合教具，通过骨盆模型导入新课，启发思考以及提问，</w:t>
            </w:r>
            <w:r>
              <w:rPr>
                <w:rFonts w:hint="eastAsia" w:ascii="宋体" w:hAnsi="宋体" w:eastAsia="宋体" w:cs="宋体"/>
                <w:sz w:val="24"/>
                <w:szCs w:val="24"/>
              </w:rPr>
              <w:t>引导学生思考学习</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总结学生答发言，再次提问</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引发学生思考</w:t>
            </w:r>
          </w:p>
        </w:tc>
        <w:tc>
          <w:tcPr>
            <w:tcW w:w="1158"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1008" w:type="dxa"/>
          </w:tcPr>
          <w:p>
            <w:pPr>
              <w:jc w:val="center"/>
              <w:rPr>
                <w:rFonts w:hint="eastAsia" w:ascii="宋体" w:hAnsi="宋体" w:eastAsia="宋体" w:cs="宋体"/>
                <w:b/>
                <w:bCs/>
                <w:sz w:val="24"/>
                <w:szCs w:val="24"/>
              </w:rPr>
            </w:pPr>
            <w:r>
              <w:rPr>
                <w:rFonts w:hint="eastAsia" w:ascii="宋体" w:hAnsi="宋体" w:eastAsia="宋体" w:cs="宋体"/>
                <w:b/>
                <w:bCs/>
                <w:sz w:val="24"/>
                <w:szCs w:val="24"/>
              </w:rPr>
              <w:t>2.实施教学一（3</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min）</w:t>
            </w:r>
          </w:p>
        </w:tc>
        <w:tc>
          <w:tcPr>
            <w:tcW w:w="4553" w:type="dxa"/>
          </w:tcPr>
          <w:p>
            <w:pPr>
              <w:pStyle w:val="4"/>
              <w:snapToGrid w:val="0"/>
              <w:ind w:left="149" w:leftChars="71" w:firstLine="480" w:firstLineChars="200"/>
              <w:jc w:val="both"/>
              <w:rPr>
                <w:rFonts w:hint="eastAsia" w:ascii="宋体" w:hAnsi="宋体" w:eastAsia="宋体" w:cs="宋体"/>
                <w:b w:val="0"/>
                <w:sz w:val="24"/>
                <w:szCs w:val="24"/>
              </w:rPr>
            </w:pPr>
            <w:r>
              <w:rPr>
                <w:rFonts w:hint="eastAsia" w:ascii="宋体" w:hAnsi="宋体" w:eastAsia="宋体" w:cs="宋体"/>
                <w:b w:val="0"/>
                <w:sz w:val="24"/>
                <w:szCs w:val="24"/>
              </w:rPr>
              <w:t>女性生殖系统包括内、外生殖器官及其相关组织与邻近器官。骨盆为生殖器官的所在地，且与分娩有密切关系。</w:t>
            </w:r>
          </w:p>
          <w:p>
            <w:pPr>
              <w:pStyle w:val="2"/>
              <w:numPr>
                <w:ilvl w:val="0"/>
                <w:numId w:val="0"/>
              </w:numPr>
              <w:snapToGrid w:val="0"/>
              <w:ind w:leftChars="0"/>
              <w:rPr>
                <w:rFonts w:hint="eastAsia" w:ascii="宋体" w:hAnsi="宋体" w:eastAsia="宋体" w:cs="宋体"/>
                <w:b w:val="0"/>
                <w:sz w:val="24"/>
                <w:szCs w:val="24"/>
              </w:rPr>
            </w:pPr>
            <w:r>
              <w:rPr>
                <w:rFonts w:hint="eastAsia" w:ascii="宋体" w:hAnsi="宋体" w:eastAsia="宋体" w:cs="宋体"/>
                <w:b w:val="0"/>
                <w:sz w:val="24"/>
                <w:szCs w:val="24"/>
                <w:lang w:val="en-US" w:eastAsia="zh-CN"/>
              </w:rPr>
              <w:t>一、</w:t>
            </w:r>
            <w:r>
              <w:rPr>
                <w:rFonts w:hint="eastAsia" w:ascii="宋体" w:hAnsi="宋体" w:eastAsia="宋体" w:cs="宋体"/>
                <w:b w:val="0"/>
                <w:sz w:val="24"/>
                <w:szCs w:val="24"/>
              </w:rPr>
              <w:t>外生殖器（pudendum,external genitalia）</w:t>
            </w: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一</w:t>
            </w:r>
            <w:r>
              <w:rPr>
                <w:rFonts w:hint="eastAsia" w:ascii="宋体" w:hAnsi="宋体" w:eastAsia="宋体" w:cs="宋体"/>
                <w:b w:val="0"/>
                <w:sz w:val="24"/>
                <w:szCs w:val="24"/>
                <w:lang w:eastAsia="zh-CN"/>
              </w:rPr>
              <w:t>）</w:t>
            </w:r>
            <w:r>
              <w:rPr>
                <w:rFonts w:hint="eastAsia" w:ascii="宋体" w:hAnsi="宋体" w:eastAsia="宋体" w:cs="宋体"/>
                <w:b w:val="0"/>
                <w:sz w:val="24"/>
                <w:szCs w:val="24"/>
              </w:rPr>
              <w:t>阴阜（mons Pubis）隆起的</w:t>
            </w:r>
            <w:r>
              <w:rPr>
                <w:rFonts w:hint="eastAsia" w:ascii="宋体" w:hAnsi="宋体" w:eastAsia="宋体" w:cs="宋体"/>
                <w:b w:val="0"/>
                <w:sz w:val="24"/>
                <w:szCs w:val="24"/>
                <w:u w:val="single"/>
              </w:rPr>
              <w:t>脂肪垫</w:t>
            </w:r>
            <w:r>
              <w:rPr>
                <w:rFonts w:hint="eastAsia" w:ascii="宋体" w:hAnsi="宋体" w:eastAsia="宋体" w:cs="宋体"/>
                <w:b w:val="0"/>
                <w:sz w:val="24"/>
                <w:szCs w:val="24"/>
              </w:rPr>
              <w:t>（女性第一性征）</w:t>
            </w:r>
          </w:p>
          <w:p>
            <w:pPr>
              <w:pStyle w:val="4"/>
              <w:snapToGrid w:val="0"/>
              <w:ind w:left="0" w:leftChars="0" w:right="150" w:rightChars="0" w:firstLine="0" w:firstLineChars="0"/>
              <w:rPr>
                <w:rFonts w:hint="eastAsia" w:ascii="宋体" w:hAnsi="宋体" w:eastAsia="宋体" w:cs="宋体"/>
                <w:b w:val="0"/>
                <w:sz w:val="24"/>
                <w:szCs w:val="24"/>
              </w:rPr>
            </w:pP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二</w:t>
            </w:r>
            <w:r>
              <w:rPr>
                <w:rFonts w:hint="eastAsia" w:ascii="宋体" w:hAnsi="宋体" w:eastAsia="宋体" w:cs="宋体"/>
                <w:b w:val="0"/>
                <w:sz w:val="24"/>
                <w:szCs w:val="24"/>
                <w:lang w:eastAsia="zh-CN"/>
              </w:rPr>
              <w:t>）</w:t>
            </w:r>
            <w:r>
              <w:rPr>
                <w:rFonts w:hint="eastAsia" w:ascii="宋体" w:hAnsi="宋体" w:eastAsia="宋体" w:cs="宋体"/>
                <w:b w:val="0"/>
                <w:sz w:val="24"/>
                <w:szCs w:val="24"/>
              </w:rPr>
              <w:t>大阴唇（labium majus）一对隆起的皮肤皱襞</w:t>
            </w: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三</w:t>
            </w:r>
            <w:r>
              <w:rPr>
                <w:rFonts w:hint="eastAsia" w:ascii="宋体" w:hAnsi="宋体" w:eastAsia="宋体" w:cs="宋体"/>
                <w:b w:val="0"/>
                <w:sz w:val="24"/>
                <w:szCs w:val="24"/>
                <w:lang w:eastAsia="zh-CN"/>
              </w:rPr>
              <w:t>）</w:t>
            </w:r>
            <w:r>
              <w:rPr>
                <w:rFonts w:hint="eastAsia" w:ascii="宋体" w:hAnsi="宋体" w:eastAsia="宋体" w:cs="宋体"/>
                <w:b w:val="0"/>
                <w:sz w:val="24"/>
                <w:szCs w:val="24"/>
              </w:rPr>
              <w:t>小阴唇（labium  minus）一对薄皱襞，无毛，富含神经末梢，敏感</w:t>
            </w: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四</w:t>
            </w:r>
            <w:r>
              <w:rPr>
                <w:rFonts w:hint="eastAsia" w:ascii="宋体" w:hAnsi="宋体" w:eastAsia="宋体" w:cs="宋体"/>
                <w:b w:val="0"/>
                <w:sz w:val="24"/>
                <w:szCs w:val="24"/>
                <w:lang w:eastAsia="zh-CN"/>
              </w:rPr>
              <w:t>）</w:t>
            </w:r>
            <w:r>
              <w:rPr>
                <w:rFonts w:hint="eastAsia" w:ascii="宋体" w:hAnsi="宋体" w:eastAsia="宋体" w:cs="宋体"/>
                <w:b w:val="0"/>
                <w:sz w:val="24"/>
                <w:szCs w:val="24"/>
              </w:rPr>
              <w:t>阴蒂（clitoris）勃起性组织（与男性阴茎海绵体相似）</w:t>
            </w: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五</w:t>
            </w:r>
            <w:r>
              <w:rPr>
                <w:rFonts w:hint="eastAsia" w:ascii="宋体" w:hAnsi="宋体" w:eastAsia="宋体" w:cs="宋体"/>
                <w:b w:val="0"/>
                <w:sz w:val="24"/>
                <w:szCs w:val="24"/>
                <w:lang w:eastAsia="zh-CN"/>
              </w:rPr>
              <w:t>）</w:t>
            </w:r>
            <w:r>
              <w:rPr>
                <w:rFonts w:hint="eastAsia" w:ascii="宋体" w:hAnsi="宋体" w:eastAsia="宋体" w:cs="宋体"/>
                <w:b w:val="0"/>
                <w:sz w:val="24"/>
                <w:szCs w:val="24"/>
              </w:rPr>
              <w:t xml:space="preserve"> 阴道前庭（vaginal  vestibule）两小阴唇之间的裂隙</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二、内生殖器（internal ginitalia, internal reproductive organs）</w:t>
            </w: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rPr>
              <w:t xml:space="preserve">   女性内生殖器包括阴道、子宫、输卵管及卵巢，后二者称子宫附件（uterine adnexa）。</w:t>
            </w:r>
          </w:p>
          <w:p>
            <w:pPr>
              <w:pStyle w:val="2"/>
              <w:numPr>
                <w:ilvl w:val="0"/>
                <w:numId w:val="0"/>
              </w:numPr>
              <w:tabs>
                <w:tab w:val="left" w:pos="780"/>
              </w:tabs>
              <w:snapToGrid w:val="0"/>
              <w:rPr>
                <w:rFonts w:hint="eastAsia" w:ascii="宋体" w:hAnsi="宋体" w:eastAsia="宋体" w:cs="宋体"/>
                <w:b w:val="0"/>
                <w:sz w:val="24"/>
                <w:szCs w:val="24"/>
              </w:rPr>
            </w:pPr>
          </w:p>
          <w:p>
            <w:pPr>
              <w:pStyle w:val="2"/>
              <w:numPr>
                <w:ilvl w:val="0"/>
                <w:numId w:val="0"/>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lang w:eastAsia="zh-CN"/>
              </w:rPr>
              <w:drawing>
                <wp:inline distT="0" distB="0" distL="114300" distR="114300">
                  <wp:extent cx="2860040" cy="2493010"/>
                  <wp:effectExtent l="0" t="0" r="10160" b="8890"/>
                  <wp:docPr id="1" name="图片 1" descr="内生殖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内生殖器"/>
                          <pic:cNvPicPr>
                            <a:picLocks noChangeAspect="1"/>
                          </pic:cNvPicPr>
                        </pic:nvPicPr>
                        <pic:blipFill>
                          <a:blip r:embed="rId7"/>
                          <a:stretch>
                            <a:fillRect/>
                          </a:stretch>
                        </pic:blipFill>
                        <pic:spPr>
                          <a:xfrm>
                            <a:off x="0" y="0"/>
                            <a:ext cx="2860040" cy="2493010"/>
                          </a:xfrm>
                          <a:prstGeom prst="rect">
                            <a:avLst/>
                          </a:prstGeom>
                        </pic:spPr>
                      </pic:pic>
                    </a:graphicData>
                  </a:graphic>
                </wp:inline>
              </w:drawing>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（一）阴道（vagina）   为性交器官、月经血排出及胎儿娩出的通道。</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1．位置和形态  位于真骨盆下部中央，呈上宽下窄的管道，</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前壁长7～9cm，与膀胱和尿道相邻，</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lang w:val="en-US" w:eastAsia="zh-CN"/>
              </w:rPr>
              <w:t>后</w:t>
            </w:r>
            <w:r>
              <w:rPr>
                <w:rFonts w:hint="eastAsia" w:ascii="宋体" w:hAnsi="宋体" w:eastAsia="宋体" w:cs="宋体"/>
                <w:b w:val="0"/>
                <w:sz w:val="24"/>
                <w:szCs w:val="24"/>
              </w:rPr>
              <w:t>壁长10－12cm，与直肠贴近</w:t>
            </w:r>
          </w:p>
          <w:p>
            <w:pPr>
              <w:pStyle w:val="2"/>
              <w:numPr>
                <w:ilvl w:val="0"/>
                <w:numId w:val="2"/>
              </w:numPr>
              <w:tabs>
                <w:tab w:val="left" w:pos="780"/>
              </w:tabs>
              <w:snapToGrid w:val="0"/>
              <w:rPr>
                <w:rFonts w:hint="eastAsia" w:ascii="宋体" w:hAnsi="宋体" w:eastAsia="宋体" w:cs="宋体"/>
                <w:b w:val="0"/>
                <w:sz w:val="24"/>
                <w:szCs w:val="24"/>
              </w:rPr>
            </w:pPr>
            <w:r>
              <w:rPr>
                <w:rFonts w:hint="eastAsia" w:ascii="宋体" w:hAnsi="宋体" w:eastAsia="宋体" w:cs="宋体"/>
                <w:b w:val="0"/>
                <w:sz w:val="24"/>
                <w:szCs w:val="24"/>
              </w:rPr>
              <w:t>子宫（uterus）  壁厚、腔小、以肌肉为主的器官。</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形态  成年人子宫呈前后略扁的倒置梨形，重约50g，长7～8cm，宽4～5cm厚2～3cm；宫腔容量约 5ml。</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子宫上部较宽称宫体（uterine body or corpus uteri），上端隆突部分称宫底（fundus uteri），宫底两侧为宫角（ cornua uteri），与输卵管相通。</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子宫下部较窄呈圆柱状称宫颈（cervix uteri）。宫体与宫颈的比例，婴儿期为1：2，成年妇女为2：1。</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宫腔（uterine cavity）为上宽下窄的三角形。</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子宫峡部（isthmus uteri）在宫体与宫颈之间形成最狭窄的部分，在非孕期长约1cm，解剖学内口（anatomical internalos）其上端因解剖上较狭窄；</w:t>
            </w:r>
          </w:p>
          <w:p>
            <w:pPr>
              <w:pStyle w:val="2"/>
              <w:snapToGrid w:val="0"/>
              <w:rPr>
                <w:rFonts w:hint="eastAsia" w:ascii="宋体" w:hAnsi="宋体" w:eastAsia="宋体" w:cs="宋体"/>
                <w:b w:val="0"/>
                <w:sz w:val="24"/>
                <w:szCs w:val="24"/>
              </w:rPr>
            </w:pPr>
          </w:p>
          <w:p>
            <w:pPr>
              <w:pStyle w:val="2"/>
              <w:snapToGrid w:val="0"/>
              <w:rPr>
                <w:rFonts w:hint="eastAsia" w:ascii="宋体" w:hAnsi="宋体" w:eastAsia="宋体" w:cs="宋体"/>
                <w:b w:val="0"/>
                <w:sz w:val="24"/>
                <w:szCs w:val="24"/>
                <w:lang w:eastAsia="zh-CN"/>
              </w:rPr>
            </w:pPr>
            <w:r>
              <w:rPr>
                <w:rFonts w:hint="eastAsia" w:ascii="宋体" w:hAnsi="宋体" w:eastAsia="宋体" w:cs="宋体"/>
                <w:b w:val="0"/>
                <w:sz w:val="24"/>
                <w:szCs w:val="24"/>
              </w:rPr>
              <w:t>子宫韧带   共有4对</w:t>
            </w:r>
          </w:p>
          <w:p>
            <w:pPr>
              <w:pStyle w:val="2"/>
              <w:snapToGrid w:val="0"/>
              <w:ind w:firstLine="240" w:firstLineChars="100"/>
              <w:rPr>
                <w:rFonts w:hint="eastAsia" w:ascii="宋体" w:hAnsi="宋体" w:eastAsia="宋体" w:cs="宋体"/>
                <w:b w:val="0"/>
                <w:sz w:val="24"/>
                <w:szCs w:val="24"/>
              </w:rPr>
            </w:pPr>
            <w:r>
              <w:rPr>
                <w:rFonts w:hint="eastAsia" w:ascii="宋体" w:hAnsi="宋体" w:eastAsia="宋体" w:cs="宋体"/>
                <w:b w:val="0"/>
                <w:sz w:val="24"/>
                <w:szCs w:val="24"/>
              </w:rPr>
              <w:t>（l）圆韧带（round ligament）：</w:t>
            </w:r>
          </w:p>
          <w:p>
            <w:pPr>
              <w:pStyle w:val="2"/>
              <w:snapToGrid w:val="0"/>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呈圆索形得名，长 12～ 14cm，由结缔组织与平滑肌组成。有使宫底保持前倾位置的作用。</w:t>
            </w:r>
          </w:p>
          <w:p>
            <w:pPr>
              <w:pStyle w:val="2"/>
              <w:snapToGrid w:val="0"/>
              <w:ind w:firstLine="240" w:firstLineChars="100"/>
              <w:rPr>
                <w:rFonts w:hint="eastAsia" w:ascii="宋体" w:hAnsi="宋体" w:eastAsia="宋体" w:cs="宋体"/>
                <w:b w:val="0"/>
                <w:sz w:val="24"/>
                <w:szCs w:val="24"/>
              </w:rPr>
            </w:pPr>
            <w:r>
              <w:rPr>
                <w:rFonts w:hint="eastAsia" w:ascii="宋体" w:hAnsi="宋体" w:eastAsia="宋体" w:cs="宋体"/>
                <w:b w:val="0"/>
                <w:sz w:val="24"/>
                <w:szCs w:val="24"/>
              </w:rPr>
              <w:t>（2）阔韧带（broad ligment）：</w:t>
            </w:r>
          </w:p>
          <w:p>
            <w:pPr>
              <w:pStyle w:val="2"/>
              <w:snapToGrid w:val="0"/>
              <w:ind w:firstLine="420"/>
              <w:rPr>
                <w:rFonts w:hint="eastAsia" w:ascii="宋体" w:hAnsi="宋体" w:eastAsia="宋体" w:cs="宋体"/>
                <w:b w:val="0"/>
                <w:sz w:val="24"/>
                <w:szCs w:val="24"/>
              </w:rPr>
            </w:pPr>
            <w:r>
              <w:rPr>
                <w:rFonts w:hint="eastAsia" w:ascii="宋体" w:hAnsi="宋体" w:eastAsia="宋体" w:cs="宋体"/>
                <w:b w:val="0"/>
                <w:sz w:val="24"/>
                <w:szCs w:val="24"/>
              </w:rPr>
              <w:t>覆盖在子官前后壁的腹膜自子宫侧缘向两侧延伸达到骨盆壁，形成一对双层腹膜皱壁。</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阔韧带分为前后两叶，其上缘游离，</w:t>
            </w:r>
          </w:p>
          <w:p>
            <w:pPr>
              <w:pStyle w:val="2"/>
              <w:snapToGrid w:val="0"/>
              <w:ind w:firstLine="240" w:firstLineChars="100"/>
              <w:rPr>
                <w:rFonts w:hint="eastAsia" w:ascii="宋体" w:hAnsi="宋体" w:eastAsia="宋体" w:cs="宋体"/>
                <w:b w:val="0"/>
                <w:sz w:val="24"/>
                <w:szCs w:val="24"/>
              </w:rPr>
            </w:pPr>
            <w:r>
              <w:rPr>
                <w:rFonts w:hint="eastAsia" w:ascii="宋体" w:hAnsi="宋体" w:eastAsia="宋体" w:cs="宋体"/>
                <w:b w:val="0"/>
                <w:sz w:val="24"/>
                <w:szCs w:val="24"/>
              </w:rPr>
              <w:t>（3）主韧带(cardinal ligment）：宫颈横韧带，在阔韧带的下部，横行于宫颈两侧和骨盆侧壁之间，为一对坚韧的平滑肌与结缔组织纤维束，起固定宫颈位置的作用，为保持子宫不致向下脱垂的主要结构。</w:t>
            </w:r>
          </w:p>
          <w:p>
            <w:pPr>
              <w:pStyle w:val="2"/>
              <w:snapToGrid w:val="0"/>
              <w:ind w:firstLine="240" w:firstLineChars="100"/>
              <w:rPr>
                <w:rFonts w:hint="eastAsia" w:ascii="宋体" w:hAnsi="宋体" w:eastAsia="宋体" w:cs="宋体"/>
                <w:b w:val="0"/>
                <w:sz w:val="24"/>
                <w:szCs w:val="24"/>
              </w:rPr>
            </w:pPr>
            <w:r>
              <w:rPr>
                <w:rFonts w:hint="eastAsia" w:ascii="宋体" w:hAnsi="宋体" w:eastAsia="宋体" w:cs="宋体"/>
                <w:b w:val="0"/>
                <w:sz w:val="24"/>
                <w:szCs w:val="24"/>
              </w:rPr>
              <w:t>（4）宫骶韧带（utero-sacral ligment）：从宫颈后面的上侧方（相当于组织学内口水平），向两侧绕过直肠到达第2、3骶椎前面的筋膜。韧带含平滑肌和结缔组织，外有腹膜遮盖，短厚有力，将宫颈向后向上牵引，维持子宫处于前倾位置。</w:t>
            </w:r>
          </w:p>
          <w:p>
            <w:pPr>
              <w:pStyle w:val="2"/>
              <w:snapToGrid w:val="0"/>
              <w:ind w:firstLine="420"/>
              <w:rPr>
                <w:rFonts w:hint="eastAsia" w:ascii="宋体" w:hAnsi="宋体" w:eastAsia="宋体" w:cs="宋体"/>
                <w:b w:val="0"/>
                <w:sz w:val="24"/>
                <w:szCs w:val="24"/>
              </w:rPr>
            </w:pPr>
            <w:r>
              <w:rPr>
                <w:rFonts w:hint="eastAsia" w:ascii="宋体" w:hAnsi="宋体" w:eastAsia="宋体" w:cs="宋体"/>
                <w:b w:val="0"/>
                <w:sz w:val="24"/>
                <w:szCs w:val="24"/>
              </w:rPr>
              <w:t xml:space="preserve">   </w:t>
            </w:r>
          </w:p>
          <w:p>
            <w:pPr>
              <w:pStyle w:val="2"/>
              <w:snapToGrid w:val="0"/>
              <w:rPr>
                <w:rFonts w:hint="eastAsia" w:ascii="宋体" w:hAnsi="宋体" w:eastAsia="宋体" w:cs="宋体"/>
                <w:b w:val="0"/>
                <w:sz w:val="24"/>
                <w:szCs w:val="24"/>
              </w:rPr>
            </w:pPr>
            <w:r>
              <w:rPr>
                <w:rFonts w:hint="eastAsia" w:ascii="宋体" w:hAnsi="宋体" w:eastAsia="宋体" w:cs="宋体"/>
                <w:b w:val="0"/>
                <w:sz w:val="24"/>
                <w:szCs w:val="24"/>
              </w:rPr>
              <w:t>骨盆的类型</w:t>
            </w:r>
          </w:p>
          <w:p>
            <w:pPr>
              <w:pStyle w:val="2"/>
              <w:snapToGrid w:val="0"/>
              <w:ind w:firstLine="480" w:firstLineChars="200"/>
              <w:rPr>
                <w:rFonts w:hint="eastAsia" w:ascii="宋体" w:hAnsi="宋体" w:eastAsia="宋体" w:cs="宋体"/>
                <w:b w:val="0"/>
                <w:sz w:val="24"/>
                <w:szCs w:val="24"/>
              </w:rPr>
            </w:pPr>
            <w:r>
              <w:rPr>
                <w:rFonts w:hint="eastAsia" w:ascii="宋体" w:hAnsi="宋体" w:eastAsia="宋体" w:cs="宋体"/>
                <w:b w:val="0"/>
                <w:sz w:val="24"/>
                <w:szCs w:val="24"/>
              </w:rPr>
              <w:t>根据骨盆形状分为4种类型（图２－１２）。</w:t>
            </w:r>
          </w:p>
          <w:p>
            <w:pPr>
              <w:pStyle w:val="2"/>
              <w:snapToGrid w:val="0"/>
              <w:jc w:val="left"/>
              <w:rPr>
                <w:rFonts w:hint="eastAsia" w:ascii="宋体" w:hAnsi="宋体" w:eastAsia="宋体" w:cs="宋体"/>
                <w:b w:val="0"/>
                <w:sz w:val="24"/>
                <w:szCs w:val="24"/>
                <w:lang w:eastAsia="zh-CN"/>
              </w:rPr>
            </w:pPr>
            <w:r>
              <w:rPr>
                <w:rFonts w:hint="eastAsia" w:ascii="宋体" w:hAnsi="宋体" w:eastAsia="宋体" w:cs="宋体"/>
                <w:b w:val="0"/>
                <w:sz w:val="24"/>
                <w:szCs w:val="24"/>
                <w:lang w:eastAsia="zh-CN"/>
              </w:rPr>
              <w:drawing>
                <wp:inline distT="0" distB="0" distL="114300" distR="114300">
                  <wp:extent cx="2863850" cy="3247390"/>
                  <wp:effectExtent l="0" t="0" r="6350" b="3810"/>
                  <wp:docPr id="4" name="图片 4" descr="骨盆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骨盆新"/>
                          <pic:cNvPicPr>
                            <a:picLocks noChangeAspect="1"/>
                          </pic:cNvPicPr>
                        </pic:nvPicPr>
                        <pic:blipFill>
                          <a:blip r:embed="rId8"/>
                          <a:stretch>
                            <a:fillRect/>
                          </a:stretch>
                        </pic:blipFill>
                        <pic:spPr>
                          <a:xfrm>
                            <a:off x="0" y="0"/>
                            <a:ext cx="2863850" cy="3247390"/>
                          </a:xfrm>
                          <a:prstGeom prst="rect">
                            <a:avLst/>
                          </a:prstGeom>
                        </pic:spPr>
                      </pic:pic>
                    </a:graphicData>
                  </a:graphic>
                </wp:inline>
              </w:drawing>
            </w:r>
          </w:p>
          <w:p>
            <w:pPr>
              <w:pStyle w:val="2"/>
              <w:snapToGrid w:val="0"/>
              <w:rPr>
                <w:rFonts w:hint="eastAsia" w:ascii="宋体" w:hAnsi="宋体" w:eastAsia="宋体" w:cs="宋体"/>
                <w:b w:val="0"/>
                <w:sz w:val="24"/>
                <w:szCs w:val="24"/>
              </w:rPr>
            </w:pPr>
          </w:p>
          <w:p>
            <w:pPr>
              <w:pStyle w:val="2"/>
              <w:snapToGrid w:val="0"/>
              <w:ind w:firstLine="240" w:firstLineChars="100"/>
              <w:rPr>
                <w:rFonts w:hint="eastAsia" w:ascii="宋体" w:hAnsi="宋体" w:eastAsia="宋体" w:cs="宋体"/>
                <w:b w:val="0"/>
                <w:sz w:val="24"/>
                <w:szCs w:val="24"/>
              </w:rPr>
            </w:pPr>
            <w:r>
              <w:rPr>
                <w:rFonts w:hint="eastAsia" w:ascii="宋体" w:hAnsi="宋体" w:eastAsia="宋体" w:cs="宋体"/>
                <w:b w:val="0"/>
                <w:sz w:val="24"/>
                <w:szCs w:val="24"/>
              </w:rPr>
              <w:t xml:space="preserve">  1．女型（gynecoid type）：骨盆人口呈</w:t>
            </w:r>
            <w:r>
              <w:rPr>
                <w:rFonts w:hint="eastAsia" w:ascii="宋体" w:hAnsi="宋体" w:eastAsia="宋体" w:cs="宋体"/>
                <w:b w:val="0"/>
                <w:sz w:val="24"/>
                <w:szCs w:val="24"/>
                <w:u w:val="single"/>
              </w:rPr>
              <w:t>横椭圆形</w:t>
            </w:r>
            <w:r>
              <w:rPr>
                <w:rFonts w:hint="eastAsia" w:ascii="宋体" w:hAnsi="宋体" w:eastAsia="宋体" w:cs="宋体"/>
                <w:b w:val="0"/>
                <w:sz w:val="24"/>
                <w:szCs w:val="24"/>
              </w:rPr>
              <w:t>，髂骨翼宽而浅，人口横径较前F径稍长，耻骨弓较宽，两侧坐骨棘间径≥10cm。最常见，为女性正常骨盆。在我国妇女骨盆类型中占52％～58.9％。</w:t>
            </w:r>
          </w:p>
          <w:p>
            <w:pPr>
              <w:pStyle w:val="2"/>
              <w:snapToGrid w:val="0"/>
              <w:ind w:firstLine="420"/>
              <w:rPr>
                <w:rFonts w:hint="eastAsia" w:ascii="宋体" w:hAnsi="宋体" w:eastAsia="宋体" w:cs="宋体"/>
                <w:b w:val="0"/>
                <w:sz w:val="24"/>
                <w:szCs w:val="24"/>
              </w:rPr>
            </w:pPr>
            <w:r>
              <w:rPr>
                <w:rFonts w:hint="eastAsia" w:ascii="宋体" w:hAnsi="宋体" w:eastAsia="宋体" w:cs="宋体"/>
                <w:b w:val="0"/>
                <w:sz w:val="24"/>
                <w:szCs w:val="24"/>
              </w:rPr>
              <w:t>2．男型（android type）：呈漏斗形，易至难产。较少见，1％～3.7％。</w:t>
            </w:r>
          </w:p>
          <w:p>
            <w:pPr>
              <w:pStyle w:val="2"/>
              <w:snapToGrid w:val="0"/>
              <w:ind w:firstLine="420"/>
              <w:rPr>
                <w:rFonts w:hint="eastAsia" w:ascii="宋体" w:hAnsi="宋体" w:eastAsia="宋体" w:cs="宋体"/>
                <w:b w:val="0"/>
                <w:sz w:val="24"/>
                <w:szCs w:val="24"/>
              </w:rPr>
            </w:pPr>
            <w:r>
              <w:rPr>
                <w:rFonts w:hint="eastAsia" w:ascii="宋体" w:hAnsi="宋体" w:eastAsia="宋体" w:cs="宋体"/>
                <w:b w:val="0"/>
                <w:sz w:val="24"/>
                <w:szCs w:val="24"/>
              </w:rPr>
              <w:t>3.类人猿型（anthropoid）：骨盆人口呈</w:t>
            </w:r>
            <w:r>
              <w:rPr>
                <w:rFonts w:hint="eastAsia" w:ascii="宋体" w:hAnsi="宋体" w:eastAsia="宋体" w:cs="宋体"/>
                <w:b w:val="0"/>
                <w:sz w:val="24"/>
                <w:szCs w:val="24"/>
                <w:u w:val="single"/>
              </w:rPr>
              <w:t>长椭圆形</w:t>
            </w:r>
            <w:r>
              <w:rPr>
                <w:rFonts w:hint="eastAsia" w:ascii="宋体" w:hAnsi="宋体" w:eastAsia="宋体" w:cs="宋体"/>
                <w:b w:val="0"/>
                <w:sz w:val="24"/>
                <w:szCs w:val="24"/>
              </w:rPr>
              <w:t>，骨盆人口、中骨盆和骨盆的出口横径均缩短，前后径稍长。占14.2%～18%。</w:t>
            </w:r>
          </w:p>
          <w:p>
            <w:pPr>
              <w:pStyle w:val="2"/>
              <w:snapToGrid w:val="0"/>
              <w:ind w:firstLine="420"/>
              <w:rPr>
                <w:rFonts w:hint="eastAsia" w:ascii="宋体" w:hAnsi="宋体" w:eastAsia="宋体" w:cs="宋体"/>
                <w:b w:val="0"/>
                <w:sz w:val="24"/>
                <w:szCs w:val="24"/>
              </w:rPr>
            </w:pPr>
            <w:r>
              <w:rPr>
                <w:rFonts w:hint="eastAsia" w:ascii="宋体" w:hAnsi="宋体" w:eastAsia="宋体" w:cs="宋体"/>
                <w:b w:val="0"/>
                <w:sz w:val="24"/>
                <w:szCs w:val="24"/>
              </w:rPr>
              <w:t>4. 扁平型（platypelloid  type）： 骨盆人口前后径短而横径长，呈</w:t>
            </w:r>
            <w:r>
              <w:rPr>
                <w:rFonts w:hint="eastAsia" w:ascii="宋体" w:hAnsi="宋体" w:eastAsia="宋体" w:cs="宋体"/>
                <w:b w:val="0"/>
                <w:sz w:val="24"/>
                <w:szCs w:val="24"/>
                <w:u w:val="single"/>
              </w:rPr>
              <w:t>扁椭圆形</w:t>
            </w:r>
            <w:r>
              <w:rPr>
                <w:rFonts w:hint="eastAsia" w:ascii="宋体" w:hAnsi="宋体" w:eastAsia="宋体" w:cs="宋体"/>
                <w:b w:val="0"/>
                <w:sz w:val="24"/>
                <w:szCs w:val="24"/>
              </w:rPr>
              <w:t>。耻骨宽，骶骨失去正常弯度，变直向后翘或深弧型，故</w:t>
            </w:r>
            <w:r>
              <w:rPr>
                <w:rFonts w:hint="eastAsia" w:ascii="宋体" w:hAnsi="宋体" w:eastAsia="宋体" w:cs="宋体"/>
                <w:b w:val="0"/>
                <w:sz w:val="24"/>
                <w:szCs w:val="24"/>
                <w:u w:val="single"/>
              </w:rPr>
              <w:t>骨短而骨盆浅</w:t>
            </w:r>
            <w:r>
              <w:rPr>
                <w:rFonts w:hint="eastAsia" w:ascii="宋体" w:hAnsi="宋体" w:eastAsia="宋体" w:cs="宋体"/>
                <w:b w:val="0"/>
                <w:sz w:val="24"/>
                <w:szCs w:val="24"/>
              </w:rPr>
              <w:t>。在我国妇女较常见，占23.2％～29％。</w:t>
            </w:r>
          </w:p>
        </w:tc>
        <w:tc>
          <w:tcPr>
            <w:tcW w:w="1311"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听课、思考、做笔记</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看图说出部位或器官名称</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jc w:val="left"/>
              <w:rPr>
                <w:rFonts w:hint="eastAsia" w:ascii="宋体" w:hAnsi="宋体" w:eastAsia="宋体" w:cs="宋体"/>
                <w:sz w:val="24"/>
                <w:szCs w:val="24"/>
              </w:rPr>
            </w:pPr>
            <w:r>
              <w:rPr>
                <w:rFonts w:hint="eastAsia" w:ascii="宋体" w:hAnsi="宋体" w:eastAsia="宋体" w:cs="宋体"/>
                <w:sz w:val="24"/>
                <w:szCs w:val="24"/>
              </w:rPr>
              <w:t>听课、</w:t>
            </w:r>
          </w:p>
          <w:p>
            <w:pPr>
              <w:jc w:val="left"/>
              <w:rPr>
                <w:rFonts w:hint="eastAsia" w:ascii="宋体" w:hAnsi="宋体" w:eastAsia="宋体" w:cs="宋体"/>
                <w:sz w:val="24"/>
                <w:szCs w:val="24"/>
              </w:rPr>
            </w:pPr>
            <w:r>
              <w:rPr>
                <w:rFonts w:hint="eastAsia" w:ascii="宋体" w:hAnsi="宋体" w:eastAsia="宋体" w:cs="宋体"/>
                <w:sz w:val="24"/>
                <w:szCs w:val="24"/>
              </w:rPr>
              <w:t>思考、做笔记</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jc w:val="left"/>
              <w:rPr>
                <w:rFonts w:hint="eastAsia" w:ascii="宋体" w:hAnsi="宋体" w:eastAsia="宋体" w:cs="宋体"/>
                <w:sz w:val="24"/>
                <w:szCs w:val="24"/>
              </w:rPr>
            </w:pPr>
            <w:r>
              <w:rPr>
                <w:rFonts w:hint="eastAsia" w:ascii="宋体" w:hAnsi="宋体" w:eastAsia="宋体" w:cs="宋体"/>
                <w:sz w:val="24"/>
                <w:szCs w:val="24"/>
              </w:rPr>
              <w:t>听课、</w:t>
            </w:r>
          </w:p>
          <w:p>
            <w:pPr>
              <w:jc w:val="left"/>
              <w:rPr>
                <w:rFonts w:hint="eastAsia" w:ascii="宋体" w:hAnsi="宋体" w:eastAsia="宋体" w:cs="宋体"/>
                <w:sz w:val="24"/>
                <w:szCs w:val="24"/>
              </w:rPr>
            </w:pPr>
            <w:r>
              <w:rPr>
                <w:rFonts w:hint="eastAsia" w:ascii="宋体" w:hAnsi="宋体" w:eastAsia="宋体" w:cs="宋体"/>
                <w:sz w:val="24"/>
                <w:szCs w:val="24"/>
              </w:rPr>
              <w:t>思考、做笔记</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tc>
        <w:tc>
          <w:tcPr>
            <w:tcW w:w="1316"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PTT演示讲授</w:t>
            </w:r>
          </w:p>
          <w:p>
            <w:pPr>
              <w:jc w:val="left"/>
              <w:rPr>
                <w:rFonts w:hint="eastAsia" w:ascii="宋体" w:hAnsi="宋体" w:eastAsia="宋体" w:cs="宋体"/>
                <w:sz w:val="24"/>
                <w:szCs w:val="24"/>
              </w:rPr>
            </w:pPr>
            <w:r>
              <w:rPr>
                <w:rFonts w:hint="eastAsia" w:ascii="宋体" w:hAnsi="宋体" w:eastAsia="宋体" w:cs="宋体"/>
                <w:sz w:val="24"/>
                <w:szCs w:val="24"/>
              </w:rPr>
              <w:t>引导学生</w:t>
            </w:r>
            <w:r>
              <w:rPr>
                <w:rFonts w:hint="eastAsia" w:ascii="宋体" w:hAnsi="宋体" w:eastAsia="宋体" w:cs="宋体"/>
                <w:sz w:val="24"/>
                <w:szCs w:val="24"/>
                <w:lang w:val="en-US" w:eastAsia="zh-CN"/>
              </w:rPr>
              <w:t>思</w:t>
            </w:r>
            <w:r>
              <w:rPr>
                <w:rFonts w:hint="eastAsia" w:ascii="宋体" w:hAnsi="宋体" w:eastAsia="宋体" w:cs="宋体"/>
                <w:sz w:val="24"/>
                <w:szCs w:val="24"/>
              </w:rPr>
              <w:t>考学习</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通过展示的图片，在图中找出每一个部分在哪里，并说出名称。</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rPr>
              <w:t>PPT演示讲授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播放视频</w:t>
            </w:r>
          </w:p>
          <w:p>
            <w:pPr>
              <w:jc w:val="left"/>
              <w:rPr>
                <w:rFonts w:hint="eastAsia" w:ascii="宋体" w:hAnsi="宋体" w:eastAsia="宋体" w:cs="宋体"/>
                <w:sz w:val="24"/>
                <w:szCs w:val="24"/>
              </w:rPr>
            </w:pPr>
            <w:r>
              <w:rPr>
                <w:rFonts w:hint="eastAsia" w:ascii="宋体" w:hAnsi="宋体" w:eastAsia="宋体" w:cs="宋体"/>
                <w:sz w:val="24"/>
                <w:szCs w:val="24"/>
              </w:rPr>
              <w:t>引导学生思考学习</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PPT演示讲授</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模型展示</w:t>
            </w:r>
          </w:p>
          <w:p>
            <w:pPr>
              <w:jc w:val="left"/>
              <w:rPr>
                <w:rFonts w:hint="eastAsia" w:ascii="宋体" w:hAnsi="宋体" w:eastAsia="宋体" w:cs="宋体"/>
                <w:sz w:val="24"/>
                <w:szCs w:val="24"/>
              </w:rPr>
            </w:pPr>
            <w:r>
              <w:rPr>
                <w:rFonts w:hint="eastAsia" w:ascii="宋体" w:hAnsi="宋体" w:eastAsia="宋体" w:cs="宋体"/>
                <w:sz w:val="24"/>
                <w:szCs w:val="24"/>
              </w:rPr>
              <w:t>引导学生思考学习</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c>
          <w:tcPr>
            <w:tcW w:w="1158" w:type="dxa"/>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1008" w:type="dxa"/>
          </w:tcPr>
          <w:p>
            <w:pPr>
              <w:jc w:val="center"/>
              <w:rPr>
                <w:rFonts w:hint="eastAsia" w:ascii="宋体" w:hAnsi="宋体" w:eastAsia="宋体" w:cs="宋体"/>
                <w:b/>
                <w:bCs/>
                <w:sz w:val="24"/>
                <w:szCs w:val="24"/>
              </w:rPr>
            </w:pPr>
            <w:r>
              <w:rPr>
                <w:rFonts w:hint="eastAsia" w:ascii="宋体" w:hAnsi="宋体" w:eastAsia="宋体" w:cs="宋体"/>
                <w:b/>
                <w:bCs/>
                <w:sz w:val="24"/>
                <w:szCs w:val="24"/>
              </w:rPr>
              <w:t>教学实施二（</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5min）</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教学实施二（</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5min）</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教学实施二（</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5min）</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p>
        </w:tc>
        <w:tc>
          <w:tcPr>
            <w:tcW w:w="4553" w:type="dxa"/>
          </w:tcPr>
          <w:p>
            <w:pPr>
              <w:pStyle w:val="2"/>
              <w:tabs>
                <w:tab w:val="left" w:pos="360"/>
              </w:tabs>
              <w:snapToGrid w:val="0"/>
              <w:rPr>
                <w:rFonts w:hint="eastAsia" w:ascii="宋体" w:hAnsi="宋体" w:eastAsia="宋体" w:cs="宋体"/>
                <w:b w:val="0"/>
                <w:sz w:val="24"/>
                <w:szCs w:val="24"/>
              </w:rPr>
            </w:pP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 xml:space="preserve">女性生殖系统生理 </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 xml:space="preserve"> (一) 妇女一生各阶段的生理特点</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女性从新生儿到衰老是渐进的生理过程，也是下丘脑－垂体-卵巢轴功能发育、成熟和衰退的过程。妇女一生根据其生理特点可按年龄划分为几个阶段，但并无截然界限，可因遗传、环境、营养等条件影响而有个体差异。</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新生儿期  出生后4周内称新生儿期。</w:t>
            </w:r>
          </w:p>
          <w:p>
            <w:pPr>
              <w:pStyle w:val="2"/>
              <w:numPr>
                <w:ilvl w:val="0"/>
                <w:numId w:val="3"/>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月经及月经期的临床表现</w:t>
            </w:r>
          </w:p>
          <w:p>
            <w:pPr>
              <w:pStyle w:val="2"/>
              <w:numPr>
                <w:ilvl w:val="0"/>
                <w:numId w:val="0"/>
              </w:numPr>
              <w:snapToGrid w:val="0"/>
              <w:jc w:val="left"/>
              <w:rPr>
                <w:rFonts w:hint="eastAsia"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2834640" cy="2648585"/>
                  <wp:effectExtent l="0" t="0" r="10160" b="5715"/>
                  <wp:docPr id="5" name="图片 5" descr="月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月经"/>
                          <pic:cNvPicPr>
                            <a:picLocks noChangeAspect="1"/>
                          </pic:cNvPicPr>
                        </pic:nvPicPr>
                        <pic:blipFill>
                          <a:blip r:embed="rId9"/>
                          <a:stretch>
                            <a:fillRect/>
                          </a:stretch>
                        </pic:blipFill>
                        <pic:spPr>
                          <a:xfrm>
                            <a:off x="0" y="0"/>
                            <a:ext cx="2834640" cy="2648585"/>
                          </a:xfrm>
                          <a:prstGeom prst="rect">
                            <a:avLst/>
                          </a:prstGeom>
                        </pic:spPr>
                      </pic:pic>
                    </a:graphicData>
                  </a:graphic>
                </wp:inline>
              </w:drawing>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月经的定义</w:t>
            </w:r>
            <w:r>
              <w:rPr>
                <w:rFonts w:hint="eastAsia" w:ascii="宋体" w:hAnsi="宋体" w:eastAsia="宋体" w:cs="宋体"/>
                <w:sz w:val="24"/>
                <w:szCs w:val="24"/>
                <w:lang w:eastAsia="zh-CN"/>
              </w:rPr>
              <w:t>：</w:t>
            </w:r>
            <w:r>
              <w:rPr>
                <w:rFonts w:hint="eastAsia" w:ascii="宋体" w:hAnsi="宋体" w:eastAsia="宋体" w:cs="宋体"/>
                <w:sz w:val="24"/>
                <w:szCs w:val="24"/>
              </w:rPr>
              <w:t xml:space="preserve"> 月经是指随卵巢的周期性变化，子宫内膜周期性脱落及出血。是生殖功能成熟的标志之一。</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月经初潮</w:t>
            </w:r>
            <w:r>
              <w:rPr>
                <w:rFonts w:hint="eastAsia" w:ascii="宋体" w:hAnsi="宋体" w:eastAsia="宋体" w:cs="宋体"/>
                <w:sz w:val="24"/>
                <w:szCs w:val="24"/>
                <w:lang w:eastAsia="zh-CN"/>
              </w:rPr>
              <w:t>：</w:t>
            </w:r>
            <w:r>
              <w:rPr>
                <w:rFonts w:hint="eastAsia" w:ascii="宋体" w:hAnsi="宋体" w:eastAsia="宋体" w:cs="宋体"/>
                <w:sz w:val="24"/>
                <w:szCs w:val="24"/>
              </w:rPr>
              <w:t>月经第一次来潮称月经初潮。多在13-15岁之间，但可能早在11~12岁，或迟至17-18岁。</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月经周期 出血的第1日为月经周期的开始，两次月经第1日的间隔时间称一个月经周期，一般28-30日为一个周期。</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月经持续时间及出血量  正常月经持续时间为2-7日，多数为3-6日。多数学者认为每月失血量超过80ml即为病理状态。</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 xml:space="preserve">月经血的特征 </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月经血一般呈暗红色除血液外，还有子宫内膜碎片、宫颈粘液及脱落的阴道上皮细胞。</w:t>
            </w:r>
          </w:p>
          <w:p>
            <w:pPr>
              <w:pStyle w:val="2"/>
              <w:numPr>
                <w:ilvl w:val="0"/>
                <w:numId w:val="0"/>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月经血的主要特点是不凝固，但在正常情况下偶尔亦有些小凝块。</w:t>
            </w:r>
          </w:p>
          <w:p>
            <w:pPr>
              <w:pStyle w:val="2"/>
              <w:numPr>
                <w:ilvl w:val="0"/>
                <w:numId w:val="4"/>
              </w:numPr>
              <w:snapToGrid w:val="0"/>
              <w:ind w:leftChars="0"/>
              <w:jc w:val="left"/>
              <w:rPr>
                <w:rFonts w:hint="eastAsia" w:ascii="宋体" w:hAnsi="宋体" w:eastAsia="宋体" w:cs="宋体"/>
                <w:sz w:val="24"/>
                <w:szCs w:val="24"/>
              </w:rPr>
            </w:pPr>
            <w:r>
              <w:rPr>
                <w:rFonts w:hint="eastAsia" w:ascii="宋体" w:hAnsi="宋体" w:eastAsia="宋体" w:cs="宋体"/>
                <w:sz w:val="24"/>
                <w:szCs w:val="24"/>
              </w:rPr>
              <w:t>月经期的症状  下腹及腰散部下坠感，个别有膀恍刺激症状(如尿频)、轻度神经系统不稳定症状(如头痛、失眠、精神忧郁、易于激动)、胃肠功能紊乱(如食欲不振、恶心、呕吐、便秘或腹泻)以及鼻粘膜出血、皮肤座疮等，但一般并不严重，不影响妇女的工作和学习。</w:t>
            </w:r>
          </w:p>
          <w:p>
            <w:pPr>
              <w:pStyle w:val="2"/>
              <w:widowControl w:val="0"/>
              <w:numPr>
                <w:ilvl w:val="0"/>
                <w:numId w:val="0"/>
              </w:numPr>
              <w:snapToGrid w:val="0"/>
              <w:jc w:val="left"/>
              <w:rPr>
                <w:rFonts w:hint="eastAsia" w:ascii="宋体" w:hAnsi="宋体" w:eastAsia="宋体" w:cs="宋体"/>
                <w:sz w:val="24"/>
                <w:szCs w:val="24"/>
              </w:rPr>
            </w:pPr>
          </w:p>
          <w:p>
            <w:pPr>
              <w:snapToGrid w:val="0"/>
              <w:ind w:firstLine="480" w:firstLineChars="200"/>
              <w:rPr>
                <w:rFonts w:hint="eastAsia" w:ascii="宋体" w:hAnsi="宋体" w:eastAsia="宋体" w:cs="宋体"/>
                <w:b w:val="0"/>
                <w:sz w:val="24"/>
              </w:rPr>
            </w:pPr>
            <w:r>
              <w:rPr>
                <w:rFonts w:hint="eastAsia" w:ascii="宋体" w:hAnsi="宋体" w:eastAsia="宋体" w:cs="宋体"/>
                <w:b w:val="0"/>
                <w:sz w:val="24"/>
              </w:rPr>
              <w:fldChar w:fldCharType="begin"/>
            </w:r>
            <w:r>
              <w:rPr>
                <w:rFonts w:hint="eastAsia" w:ascii="宋体" w:hAnsi="宋体" w:eastAsia="宋体" w:cs="宋体"/>
                <w:b w:val="0"/>
                <w:sz w:val="24"/>
              </w:rPr>
              <w:instrText xml:space="preserve"> HYPERLINK "http://etc.cmu.edu.cn/L/02/fucanke/classroom/textbook/" \l "7" </w:instrText>
            </w:r>
            <w:r>
              <w:rPr>
                <w:rFonts w:hint="eastAsia" w:ascii="宋体" w:hAnsi="宋体" w:eastAsia="宋体" w:cs="宋体"/>
                <w:b w:val="0"/>
                <w:sz w:val="24"/>
              </w:rPr>
              <w:fldChar w:fldCharType="separate"/>
            </w:r>
            <w:r>
              <w:rPr>
                <w:rFonts w:hint="eastAsia" w:ascii="宋体" w:hAnsi="宋体" w:eastAsia="宋体" w:cs="宋体"/>
                <w:b w:val="0"/>
                <w:sz w:val="24"/>
              </w:rPr>
              <w:fldChar w:fldCharType="end"/>
            </w:r>
            <w:r>
              <w:rPr>
                <w:rFonts w:hint="eastAsia" w:ascii="宋体" w:hAnsi="宋体" w:eastAsia="宋体" w:cs="宋体"/>
                <w:b w:val="0"/>
                <w:sz w:val="24"/>
              </w:rPr>
              <w:t>(三) 卵巢功能及其周期性变化</w:t>
            </w:r>
          </w:p>
          <w:p>
            <w:pPr>
              <w:numPr>
                <w:ilvl w:val="0"/>
                <w:numId w:val="5"/>
              </w:numPr>
              <w:tabs>
                <w:tab w:val="left" w:pos="720"/>
              </w:tabs>
              <w:snapToGrid w:val="0"/>
              <w:ind w:left="0" w:firstLine="340"/>
              <w:rPr>
                <w:rFonts w:hint="eastAsia" w:ascii="宋体" w:hAnsi="宋体" w:eastAsia="宋体" w:cs="宋体"/>
                <w:b w:val="0"/>
                <w:sz w:val="24"/>
              </w:rPr>
            </w:pPr>
            <w:r>
              <w:rPr>
                <w:rFonts w:hint="eastAsia" w:ascii="宋体" w:hAnsi="宋体" w:eastAsia="宋体" w:cs="宋体"/>
                <w:b w:val="0"/>
                <w:sz w:val="24"/>
              </w:rPr>
              <w:t>卵巢功能  卵巢是女性生殖内分泌腺，有两种主要功能:一为产生卵子并排卵;另一为合成并分泌淄体激素和多肽激素。</w:t>
            </w:r>
          </w:p>
          <w:p>
            <w:pPr>
              <w:numPr>
                <w:ilvl w:val="0"/>
                <w:numId w:val="5"/>
              </w:numPr>
              <w:tabs>
                <w:tab w:val="left" w:pos="720"/>
              </w:tabs>
              <w:snapToGrid w:val="0"/>
              <w:ind w:left="0" w:firstLine="340"/>
              <w:rPr>
                <w:rFonts w:hint="eastAsia" w:ascii="宋体" w:hAnsi="宋体" w:eastAsia="宋体" w:cs="宋体"/>
                <w:b w:val="0"/>
                <w:sz w:val="24"/>
              </w:rPr>
            </w:pPr>
            <w:r>
              <w:rPr>
                <w:rFonts w:hint="eastAsia" w:ascii="宋体" w:hAnsi="宋体" w:eastAsia="宋体" w:cs="宋体"/>
                <w:b w:val="0"/>
                <w:sz w:val="24"/>
              </w:rPr>
              <w:t>卵巢的周期性变化  从青春期开始到绝经前，卵巢在形态和功能上发生周期性变化称卵巢周期，其主要变化如下:</w:t>
            </w:r>
          </w:p>
          <w:p>
            <w:pPr>
              <w:tabs>
                <w:tab w:val="left" w:pos="360"/>
              </w:tabs>
              <w:snapToGrid w:val="0"/>
              <w:ind w:firstLine="480" w:firstLineChars="200"/>
              <w:rPr>
                <w:rFonts w:hint="eastAsia" w:ascii="宋体" w:hAnsi="宋体" w:eastAsia="宋体" w:cs="宋体"/>
                <w:b w:val="0"/>
                <w:sz w:val="24"/>
              </w:rPr>
            </w:pPr>
            <w:r>
              <w:rPr>
                <w:rFonts w:hint="eastAsia" w:ascii="宋体" w:hAnsi="宋体" w:eastAsia="宋体" w:cs="宋体"/>
                <w:b w:val="0"/>
                <w:bCs/>
                <w:sz w:val="24"/>
              </w:rPr>
              <w:t>卵泡的发育及成熟</w:t>
            </w:r>
            <w:r>
              <w:rPr>
                <w:rFonts w:hint="eastAsia" w:ascii="宋体" w:hAnsi="宋体" w:eastAsia="宋体" w:cs="宋体"/>
                <w:b w:val="0"/>
                <w:sz w:val="24"/>
              </w:rPr>
              <w:t xml:space="preserve"> </w:t>
            </w:r>
          </w:p>
          <w:p>
            <w:pPr>
              <w:tabs>
                <w:tab w:val="left" w:pos="360"/>
              </w:tabs>
              <w:snapToGrid w:val="0"/>
              <w:ind w:firstLine="480" w:firstLineChars="200"/>
              <w:rPr>
                <w:rFonts w:hint="eastAsia" w:ascii="宋体" w:hAnsi="宋体" w:eastAsia="宋体" w:cs="宋体"/>
                <w:b w:val="0"/>
                <w:sz w:val="24"/>
              </w:rPr>
            </w:pPr>
            <w:r>
              <w:rPr>
                <w:rFonts w:hint="eastAsia" w:ascii="宋体" w:hAnsi="宋体" w:eastAsia="宋体" w:cs="宋体"/>
                <w:b w:val="0"/>
                <w:sz w:val="24"/>
              </w:rPr>
              <w:t>原始卵泡有15万-50万个卵泡。生育期大约只有300-400个卵母细胞发育成熟，并经排卵过程排出，其余的卵泡发育到一定程度自行退化，这个退化过程称卵泡闭锁。闭锁卵泡的组织学特征为卵母细胞退化坏死，被吞噬细胞清除，颗粒细胞层分解，细胞脂肪变性，卵泡塌陷最后纤维化。</w:t>
            </w:r>
          </w:p>
          <w:p>
            <w:pPr>
              <w:snapToGrid w:val="0"/>
              <w:ind w:left="57" w:leftChars="27" w:firstLine="480" w:firstLineChars="200"/>
              <w:rPr>
                <w:rFonts w:hint="eastAsia" w:ascii="宋体" w:hAnsi="宋体" w:eastAsia="宋体" w:cs="宋体"/>
                <w:b w:val="0"/>
                <w:sz w:val="24"/>
              </w:rPr>
            </w:pPr>
            <w:r>
              <w:rPr>
                <w:rFonts w:hint="eastAsia" w:ascii="宋体" w:hAnsi="宋体" w:eastAsia="宋体" w:cs="宋体"/>
                <w:b w:val="0"/>
                <w:sz w:val="24"/>
              </w:rPr>
              <w:t>3.  卵巢分泌的淄体激素   主要为雌激素、孕激素和雄激素等淄体激素。</w:t>
            </w:r>
          </w:p>
          <w:p>
            <w:pPr>
              <w:snapToGrid w:val="0"/>
              <w:ind w:left="57" w:leftChars="27" w:firstLine="480" w:firstLineChars="200"/>
              <w:rPr>
                <w:rFonts w:hint="eastAsia" w:ascii="宋体" w:hAnsi="宋体" w:eastAsia="宋体" w:cs="宋体"/>
                <w:b w:val="0"/>
                <w:sz w:val="24"/>
              </w:rPr>
            </w:pPr>
            <w:r>
              <w:rPr>
                <w:rFonts w:hint="eastAsia" w:ascii="宋体" w:hAnsi="宋体" w:eastAsia="宋体" w:cs="宋体"/>
                <w:b w:val="0"/>
                <w:bCs/>
                <w:sz w:val="24"/>
              </w:rPr>
              <w:t>雌、孕激素的周期性变化</w:t>
            </w:r>
            <w:r>
              <w:rPr>
                <w:rFonts w:hint="eastAsia" w:ascii="宋体" w:hAnsi="宋体" w:eastAsia="宋体" w:cs="宋体"/>
                <w:b w:val="0"/>
                <w:sz w:val="24"/>
              </w:rPr>
              <w:t xml:space="preserve">   卵巢激素的分泌随卵巢周期而变化。</w:t>
            </w:r>
          </w:p>
          <w:p>
            <w:pPr>
              <w:tabs>
                <w:tab w:val="left" w:pos="897"/>
              </w:tabs>
              <w:snapToGrid w:val="0"/>
              <w:ind w:left="897" w:hanging="420"/>
              <w:rPr>
                <w:rFonts w:hint="eastAsia" w:ascii="宋体" w:hAnsi="宋体" w:eastAsia="宋体" w:cs="宋体"/>
                <w:b w:val="0"/>
                <w:sz w:val="24"/>
                <w:u w:val="single"/>
              </w:rPr>
            </w:pPr>
            <w:r>
              <w:rPr>
                <w:rFonts w:hint="eastAsia" w:ascii="宋体" w:hAnsi="宋体" w:eastAsia="宋体" w:cs="宋体"/>
                <w:b w:val="0"/>
                <w:sz w:val="24"/>
              </w:rPr>
              <w:t xml:space="preserve">雌激素  </w:t>
            </w:r>
            <w:r>
              <w:rPr>
                <w:rFonts w:hint="eastAsia" w:ascii="宋体" w:hAnsi="宋体" w:eastAsia="宋体" w:cs="宋体"/>
                <w:b w:val="0"/>
                <w:sz w:val="24"/>
                <w:u w:val="single"/>
              </w:rPr>
              <w:t>排卵前形成第一高峰</w:t>
            </w:r>
          </w:p>
          <w:p>
            <w:pPr>
              <w:snapToGrid w:val="0"/>
              <w:ind w:left="477" w:leftChars="227" w:firstLine="1440" w:firstLineChars="600"/>
              <w:rPr>
                <w:rFonts w:hint="eastAsia" w:ascii="宋体" w:hAnsi="宋体" w:eastAsia="宋体" w:cs="宋体"/>
                <w:b w:val="0"/>
                <w:sz w:val="24"/>
                <w:u w:val="single"/>
              </w:rPr>
            </w:pPr>
            <w:r>
              <w:rPr>
                <w:rFonts w:hint="eastAsia" w:ascii="宋体" w:hAnsi="宋体" w:eastAsia="宋体" w:cs="宋体"/>
                <w:b w:val="0"/>
                <w:sz w:val="24"/>
                <w:u w:val="single"/>
              </w:rPr>
              <w:t>约在排卵后7~8日黄体成熟时，形成第二高峰</w:t>
            </w:r>
          </w:p>
          <w:p>
            <w:pPr>
              <w:snapToGrid w:val="0"/>
              <w:ind w:left="477" w:leftChars="227" w:firstLine="1440" w:firstLineChars="600"/>
              <w:rPr>
                <w:rFonts w:hint="eastAsia" w:ascii="宋体" w:hAnsi="宋体" w:eastAsia="宋体" w:cs="宋体"/>
                <w:b w:val="0"/>
                <w:sz w:val="24"/>
                <w:u w:val="single"/>
              </w:rPr>
            </w:pPr>
            <w:r>
              <w:rPr>
                <w:rFonts w:hint="eastAsia" w:ascii="宋体" w:hAnsi="宋体" w:eastAsia="宋体" w:cs="宋体"/>
                <w:b w:val="0"/>
                <w:sz w:val="24"/>
                <w:u w:val="single"/>
              </w:rPr>
              <w:t>在月经前达最低水平。</w:t>
            </w:r>
          </w:p>
          <w:p>
            <w:pPr>
              <w:tabs>
                <w:tab w:val="left" w:pos="897"/>
              </w:tabs>
              <w:snapToGrid w:val="0"/>
              <w:ind w:left="897" w:hanging="420"/>
              <w:rPr>
                <w:rFonts w:hint="eastAsia" w:ascii="宋体" w:hAnsi="宋体" w:eastAsia="宋体" w:cs="宋体"/>
                <w:b w:val="0"/>
                <w:sz w:val="24"/>
                <w:u w:val="single"/>
              </w:rPr>
            </w:pPr>
            <w:r>
              <w:rPr>
                <w:rFonts w:hint="eastAsia" w:ascii="宋体" w:hAnsi="宋体" w:eastAsia="宋体" w:cs="宋体"/>
                <w:b w:val="0"/>
                <w:sz w:val="24"/>
              </w:rPr>
              <w:t xml:space="preserve">孕激素: </w:t>
            </w:r>
            <w:r>
              <w:rPr>
                <w:rFonts w:hint="eastAsia" w:ascii="宋体" w:hAnsi="宋体" w:eastAsia="宋体" w:cs="宋体"/>
                <w:b w:val="0"/>
                <w:sz w:val="24"/>
                <w:u w:val="single"/>
              </w:rPr>
              <w:t>在排卵后7-8日达最高峰</w:t>
            </w:r>
          </w:p>
          <w:p>
            <w:pPr>
              <w:snapToGrid w:val="0"/>
              <w:ind w:left="477" w:leftChars="227" w:firstLine="1440" w:firstLineChars="600"/>
              <w:rPr>
                <w:rFonts w:hint="eastAsia" w:ascii="宋体" w:hAnsi="宋体" w:eastAsia="宋体" w:cs="宋体"/>
                <w:b w:val="0"/>
                <w:sz w:val="24"/>
                <w:u w:val="single"/>
              </w:rPr>
            </w:pPr>
            <w:r>
              <w:rPr>
                <w:rFonts w:hint="eastAsia" w:ascii="宋体" w:hAnsi="宋体" w:eastAsia="宋体" w:cs="宋体"/>
                <w:b w:val="0"/>
                <w:sz w:val="24"/>
                <w:u w:val="single"/>
              </w:rPr>
              <w:t>到月经来潮时回复到排卵前水平。</w:t>
            </w:r>
          </w:p>
          <w:p>
            <w:pPr>
              <w:snapToGrid w:val="0"/>
              <w:ind w:left="57" w:leftChars="27" w:firstLine="480" w:firstLineChars="200"/>
              <w:rPr>
                <w:rFonts w:hint="eastAsia" w:ascii="宋体" w:hAnsi="宋体" w:eastAsia="宋体" w:cs="宋体"/>
                <w:b w:val="0"/>
                <w:sz w:val="24"/>
              </w:rPr>
            </w:pPr>
            <w:r>
              <w:rPr>
                <w:rFonts w:hint="eastAsia" w:ascii="宋体" w:hAnsi="宋体" w:eastAsia="宋体" w:cs="宋体"/>
                <w:b w:val="0"/>
                <w:sz w:val="24"/>
              </w:rPr>
              <w:t xml:space="preserve">（四） 子宫内膜及生殖器其他部位的周期性变化卵巢的周期性变化使女性生殖器发生一系列周期性变化，尤以子宫内膜的周期性变化最显著。 </w:t>
            </w:r>
          </w:p>
          <w:p>
            <w:pPr>
              <w:numPr>
                <w:ilvl w:val="0"/>
                <w:numId w:val="0"/>
              </w:numPr>
              <w:snapToGrid w:val="0"/>
              <w:rPr>
                <w:rFonts w:hint="eastAsia" w:ascii="宋体" w:hAnsi="宋体" w:eastAsia="宋体" w:cs="宋体"/>
                <w:b w:val="0"/>
                <w:sz w:val="24"/>
              </w:rPr>
            </w:pPr>
            <w:r>
              <w:rPr>
                <w:rFonts w:hint="eastAsia" w:ascii="宋体" w:hAnsi="宋体" w:eastAsia="宋体" w:cs="宋体"/>
                <w:b w:val="0"/>
                <w:sz w:val="24"/>
                <w:lang w:val="en-US" w:eastAsia="zh-CN"/>
              </w:rPr>
              <w:t>1、</w:t>
            </w:r>
            <w:r>
              <w:rPr>
                <w:rFonts w:hint="eastAsia" w:ascii="宋体" w:hAnsi="宋体" w:eastAsia="宋体" w:cs="宋体"/>
                <w:b w:val="0"/>
                <w:sz w:val="24"/>
              </w:rPr>
              <w:t>内膜的周期性变化</w:t>
            </w:r>
          </w:p>
          <w:p>
            <w:pPr>
              <w:tabs>
                <w:tab w:val="left" w:pos="720"/>
              </w:tabs>
              <w:snapToGrid w:val="0"/>
              <w:rPr>
                <w:rFonts w:hint="eastAsia" w:ascii="宋体" w:hAnsi="宋体" w:eastAsia="宋体" w:cs="宋体"/>
                <w:b w:val="0"/>
                <w:sz w:val="24"/>
              </w:rPr>
            </w:pPr>
            <w:r>
              <w:rPr>
                <w:rFonts w:hint="eastAsia" w:ascii="宋体" w:hAnsi="宋体" w:eastAsia="宋体" w:cs="宋体"/>
                <w:b w:val="0"/>
                <w:sz w:val="24"/>
                <w:lang w:val="en-US" w:eastAsia="zh-CN"/>
              </w:rPr>
              <w:t>1</w:t>
            </w:r>
            <w:r>
              <w:rPr>
                <w:rFonts w:hint="eastAsia" w:ascii="宋体" w:hAnsi="宋体" w:eastAsia="宋体" w:cs="宋体"/>
                <w:b w:val="0"/>
                <w:sz w:val="24"/>
                <w:lang w:eastAsia="zh-CN"/>
              </w:rPr>
              <w:t>）</w:t>
            </w:r>
            <w:r>
              <w:rPr>
                <w:rFonts w:hint="eastAsia" w:ascii="宋体" w:hAnsi="宋体" w:eastAsia="宋体" w:cs="宋体"/>
                <w:b w:val="0"/>
                <w:sz w:val="24"/>
              </w:rPr>
              <w:t>子宫内膜的组织学变化  其组织形态的周期性改变可分为3期:</w:t>
            </w:r>
          </w:p>
          <w:p>
            <w:pPr>
              <w:numPr>
                <w:ilvl w:val="0"/>
                <w:numId w:val="0"/>
              </w:numPr>
              <w:tabs>
                <w:tab w:val="left" w:pos="1800"/>
              </w:tabs>
              <w:snapToGrid w:val="0"/>
              <w:rPr>
                <w:rFonts w:hint="eastAsia" w:ascii="宋体" w:hAnsi="宋体" w:eastAsia="宋体" w:cs="宋体"/>
                <w:b w:val="0"/>
                <w:sz w:val="24"/>
              </w:rPr>
            </w:pPr>
            <w:r>
              <w:rPr>
                <w:rFonts w:hint="eastAsia" w:ascii="宋体" w:hAnsi="宋体" w:eastAsia="宋体" w:cs="宋体"/>
                <w:b w:val="0"/>
                <w:sz w:val="24"/>
                <w:lang w:eastAsia="zh-CN"/>
              </w:rPr>
              <w:t>（</w:t>
            </w:r>
            <w:r>
              <w:rPr>
                <w:rFonts w:hint="eastAsia" w:ascii="宋体" w:hAnsi="宋体" w:eastAsia="宋体" w:cs="宋体"/>
                <w:b w:val="0"/>
                <w:sz w:val="24"/>
                <w:lang w:val="en-US" w:eastAsia="zh-CN"/>
              </w:rPr>
              <w:t>1</w:t>
            </w:r>
            <w:r>
              <w:rPr>
                <w:rFonts w:hint="eastAsia" w:ascii="宋体" w:hAnsi="宋体" w:eastAsia="宋体" w:cs="宋体"/>
                <w:b w:val="0"/>
                <w:sz w:val="24"/>
                <w:lang w:eastAsia="zh-CN"/>
              </w:rPr>
              <w:t>）</w:t>
            </w:r>
            <w:r>
              <w:rPr>
                <w:rFonts w:hint="eastAsia" w:ascii="宋体" w:hAnsi="宋体" w:eastAsia="宋体" w:cs="宋体"/>
                <w:b w:val="0"/>
                <w:sz w:val="24"/>
              </w:rPr>
              <w:t>增生期:在雌激素作用下，子宫内膜上皮与间质细胞呈增生状态称增生期。</w:t>
            </w:r>
          </w:p>
          <w:p>
            <w:pPr>
              <w:numPr>
                <w:ilvl w:val="0"/>
                <w:numId w:val="0"/>
              </w:numPr>
              <w:tabs>
                <w:tab w:val="left" w:pos="1800"/>
              </w:tabs>
              <w:snapToGrid w:val="0"/>
              <w:rPr>
                <w:rFonts w:hint="eastAsia" w:ascii="宋体" w:hAnsi="宋体" w:eastAsia="宋体" w:cs="宋体"/>
                <w:b w:val="0"/>
                <w:sz w:val="24"/>
              </w:rPr>
            </w:pPr>
            <w:r>
              <w:rPr>
                <w:rFonts w:hint="eastAsia" w:ascii="宋体" w:hAnsi="宋体" w:eastAsia="宋体" w:cs="宋体"/>
                <w:b w:val="0"/>
                <w:sz w:val="24"/>
                <w:lang w:eastAsia="zh-CN"/>
              </w:rPr>
              <w:t>（</w:t>
            </w:r>
            <w:r>
              <w:rPr>
                <w:rFonts w:hint="eastAsia" w:ascii="宋体" w:hAnsi="宋体" w:eastAsia="宋体" w:cs="宋体"/>
                <w:b w:val="0"/>
                <w:sz w:val="24"/>
                <w:lang w:val="en-US" w:eastAsia="zh-CN"/>
              </w:rPr>
              <w:t>2</w:t>
            </w:r>
            <w:r>
              <w:rPr>
                <w:rFonts w:hint="eastAsia" w:ascii="宋体" w:hAnsi="宋体" w:eastAsia="宋体" w:cs="宋体"/>
                <w:b w:val="0"/>
                <w:sz w:val="24"/>
                <w:lang w:eastAsia="zh-CN"/>
              </w:rPr>
              <w:t>）</w:t>
            </w:r>
            <w:r>
              <w:rPr>
                <w:rFonts w:hint="eastAsia" w:ascii="宋体" w:hAnsi="宋体" w:eastAsia="宋体" w:cs="宋体"/>
                <w:b w:val="0"/>
                <w:sz w:val="24"/>
              </w:rPr>
              <w:t>分泌期:黄体形成后，在孕激素作用下，使子宫内膜呈分泌反应称分泌期。</w:t>
            </w:r>
          </w:p>
          <w:p>
            <w:pPr>
              <w:snapToGrid w:val="0"/>
              <w:rPr>
                <w:rFonts w:hint="eastAsia" w:ascii="宋体" w:hAnsi="宋体" w:eastAsia="宋体" w:cs="宋体"/>
                <w:b w:val="0"/>
                <w:sz w:val="24"/>
                <w:u w:val="single"/>
              </w:rPr>
            </w:pPr>
            <w:r>
              <w:rPr>
                <w:rFonts w:hint="eastAsia" w:ascii="宋体" w:hAnsi="宋体" w:eastAsia="宋体" w:cs="宋体"/>
                <w:b w:val="0"/>
                <w:sz w:val="24"/>
                <w:lang w:eastAsia="zh-CN"/>
              </w:rPr>
              <w:t>（</w:t>
            </w:r>
            <w:r>
              <w:rPr>
                <w:rFonts w:hint="eastAsia" w:ascii="宋体" w:hAnsi="宋体" w:eastAsia="宋体" w:cs="宋体"/>
                <w:b w:val="0"/>
                <w:sz w:val="24"/>
                <w:lang w:val="en-US" w:eastAsia="zh-CN"/>
              </w:rPr>
              <w:t>3</w:t>
            </w:r>
            <w:r>
              <w:rPr>
                <w:rFonts w:hint="eastAsia" w:ascii="宋体" w:hAnsi="宋体" w:eastAsia="宋体" w:cs="宋体"/>
                <w:b w:val="0"/>
                <w:sz w:val="24"/>
                <w:lang w:eastAsia="zh-CN"/>
              </w:rPr>
              <w:t>）</w:t>
            </w:r>
            <w:r>
              <w:rPr>
                <w:rFonts w:hint="eastAsia" w:ascii="宋体" w:hAnsi="宋体" w:eastAsia="宋体" w:cs="宋体"/>
                <w:b w:val="0"/>
                <w:sz w:val="24"/>
              </w:rPr>
              <w:t>月经期:在月经周期第1-4日。变性、坏死的内膜与血液相混而排出，形成月经血。</w:t>
            </w:r>
          </w:p>
          <w:p>
            <w:pPr>
              <w:snapToGrid w:val="0"/>
              <w:rPr>
                <w:rFonts w:hint="eastAsia" w:ascii="宋体" w:hAnsi="宋体" w:eastAsia="宋体" w:cs="宋体"/>
                <w:b w:val="0"/>
                <w:sz w:val="24"/>
              </w:rPr>
            </w:pPr>
            <w:r>
              <w:rPr>
                <w:rFonts w:hint="eastAsia" w:ascii="宋体" w:hAnsi="宋体" w:eastAsia="宋体" w:cs="宋体"/>
                <w:b w:val="0"/>
                <w:sz w:val="24"/>
              </w:rPr>
              <w:t xml:space="preserve">2）子宫内膜的生物化学研究 </w:t>
            </w:r>
          </w:p>
          <w:p>
            <w:pPr>
              <w:snapToGrid w:val="0"/>
              <w:rPr>
                <w:rFonts w:hint="eastAsia" w:ascii="宋体" w:hAnsi="宋体" w:eastAsia="宋体" w:cs="宋体"/>
                <w:b w:val="0"/>
                <w:sz w:val="24"/>
              </w:rPr>
            </w:pPr>
            <w:r>
              <w:rPr>
                <w:rFonts w:hint="eastAsia" w:ascii="宋体" w:hAnsi="宋体" w:eastAsia="宋体" w:cs="宋体"/>
                <w:b w:val="0"/>
                <w:sz w:val="24"/>
              </w:rPr>
              <w:t>2． 其他部位的周期性变化</w:t>
            </w:r>
          </w:p>
          <w:p>
            <w:pPr>
              <w:pStyle w:val="2"/>
              <w:widowControl w:val="0"/>
              <w:numPr>
                <w:ilvl w:val="0"/>
                <w:numId w:val="0"/>
              </w:numPr>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49550" cy="1657350"/>
                  <wp:effectExtent l="0" t="0" r="8890" b="3810"/>
                  <wp:docPr id="29" name="图片 29" descr="ed9bf0c7dffb7f9b03c5363622ad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d9bf0c7dffb7f9b03c5363622adceb"/>
                          <pic:cNvPicPr>
                            <a:picLocks noChangeAspect="1"/>
                          </pic:cNvPicPr>
                        </pic:nvPicPr>
                        <pic:blipFill>
                          <a:blip r:embed="rId10"/>
                          <a:stretch>
                            <a:fillRect/>
                          </a:stretch>
                        </pic:blipFill>
                        <pic:spPr>
                          <a:xfrm>
                            <a:off x="0" y="0"/>
                            <a:ext cx="2749550" cy="1657350"/>
                          </a:xfrm>
                          <a:prstGeom prst="rect">
                            <a:avLst/>
                          </a:prstGeom>
                        </pic:spPr>
                      </pic:pic>
                    </a:graphicData>
                  </a:graphic>
                </wp:inline>
              </w:drawing>
            </w: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widowControl w:val="0"/>
              <w:numPr>
                <w:ilvl w:val="0"/>
                <w:numId w:val="0"/>
              </w:numPr>
              <w:snapToGrid w:val="0"/>
              <w:jc w:val="left"/>
              <w:rPr>
                <w:rFonts w:hint="eastAsia" w:ascii="宋体" w:hAnsi="宋体" w:eastAsia="宋体" w:cs="宋体"/>
                <w:sz w:val="24"/>
                <w:szCs w:val="24"/>
              </w:rPr>
            </w:pPr>
          </w:p>
          <w:p>
            <w:pPr>
              <w:pStyle w:val="2"/>
              <w:numPr>
                <w:ilvl w:val="0"/>
                <w:numId w:val="0"/>
              </w:numPr>
              <w:snapToGrid w:val="0"/>
              <w:ind w:leftChars="0"/>
              <w:jc w:val="left"/>
              <w:rPr>
                <w:rFonts w:hint="eastAsia" w:ascii="宋体" w:hAnsi="宋体" w:eastAsia="宋体" w:cs="宋体"/>
                <w:sz w:val="24"/>
                <w:szCs w:val="24"/>
                <w:lang w:val="en-US" w:eastAsia="zh-CN"/>
              </w:rPr>
            </w:pPr>
          </w:p>
        </w:tc>
        <w:tc>
          <w:tcPr>
            <w:tcW w:w="1311"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jc w:val="left"/>
              <w:rPr>
                <w:rFonts w:hint="eastAsia" w:ascii="宋体" w:hAnsi="宋体" w:eastAsia="宋体" w:cs="宋体"/>
                <w:sz w:val="24"/>
                <w:szCs w:val="24"/>
              </w:rPr>
            </w:pPr>
            <w:r>
              <w:rPr>
                <w:rFonts w:hint="eastAsia" w:ascii="宋体" w:hAnsi="宋体" w:eastAsia="宋体" w:cs="宋体"/>
                <w:sz w:val="24"/>
                <w:szCs w:val="24"/>
              </w:rPr>
              <w:t>听课、</w:t>
            </w:r>
          </w:p>
          <w:p>
            <w:pPr>
              <w:jc w:val="left"/>
              <w:rPr>
                <w:rFonts w:hint="eastAsia" w:ascii="宋体" w:hAnsi="宋体" w:eastAsia="宋体" w:cs="宋体"/>
                <w:sz w:val="24"/>
                <w:szCs w:val="24"/>
              </w:rPr>
            </w:pPr>
            <w:r>
              <w:rPr>
                <w:rFonts w:hint="eastAsia" w:ascii="宋体" w:hAnsi="宋体" w:eastAsia="宋体" w:cs="宋体"/>
                <w:sz w:val="24"/>
                <w:szCs w:val="24"/>
              </w:rPr>
              <w:t>思考、做笔记</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做笔记，思考月经期的正常表现以及异常情况。</w:t>
            </w: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rPr>
            </w:pPr>
            <w:r>
              <w:rPr>
                <w:rFonts w:hint="eastAsia" w:ascii="宋体" w:hAnsi="宋体" w:eastAsia="宋体" w:cs="宋体"/>
                <w:sz w:val="24"/>
                <w:szCs w:val="24"/>
              </w:rPr>
              <w:t>听课、</w:t>
            </w:r>
          </w:p>
          <w:p>
            <w:pPr>
              <w:jc w:val="left"/>
              <w:rPr>
                <w:rFonts w:hint="eastAsia" w:ascii="宋体" w:hAnsi="宋体" w:eastAsia="宋体" w:cs="宋体"/>
                <w:sz w:val="24"/>
                <w:szCs w:val="24"/>
              </w:rPr>
            </w:pPr>
            <w:r>
              <w:rPr>
                <w:rFonts w:hint="eastAsia" w:ascii="宋体" w:hAnsi="宋体" w:eastAsia="宋体" w:cs="宋体"/>
                <w:sz w:val="24"/>
                <w:szCs w:val="24"/>
              </w:rPr>
              <w:t>思考、</w:t>
            </w:r>
            <w:r>
              <w:rPr>
                <w:rFonts w:hint="eastAsia" w:ascii="宋体" w:hAnsi="宋体" w:eastAsia="宋体" w:cs="宋体"/>
                <w:sz w:val="24"/>
                <w:szCs w:val="24"/>
                <w:lang w:val="en-US" w:eastAsia="zh-CN"/>
              </w:rPr>
              <w:t>观看视频</w:t>
            </w:r>
            <w:r>
              <w:rPr>
                <w:rFonts w:hint="eastAsia" w:ascii="宋体" w:hAnsi="宋体" w:eastAsia="宋体" w:cs="宋体"/>
                <w:sz w:val="24"/>
                <w:szCs w:val="24"/>
              </w:rPr>
              <w:t>做笔记</w:t>
            </w: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tc>
        <w:tc>
          <w:tcPr>
            <w:tcW w:w="1316" w:type="dxa"/>
          </w:tcPr>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PPT演示讲授</w:t>
            </w:r>
          </w:p>
          <w:p>
            <w:pPr>
              <w:jc w:val="center"/>
              <w:rPr>
                <w:rFonts w:hint="eastAsia" w:ascii="宋体" w:hAnsi="宋体" w:eastAsia="宋体" w:cs="宋体"/>
                <w:sz w:val="24"/>
                <w:szCs w:val="24"/>
              </w:rPr>
            </w:pPr>
            <w:r>
              <w:rPr>
                <w:rFonts w:hint="eastAsia" w:ascii="宋体" w:hAnsi="宋体" w:eastAsia="宋体" w:cs="宋体"/>
                <w:sz w:val="24"/>
                <w:szCs w:val="24"/>
              </w:rPr>
              <w:t>引导学生思考学习</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PPT演示讲授</w:t>
            </w:r>
          </w:p>
          <w:p>
            <w:pPr>
              <w:jc w:val="center"/>
              <w:rPr>
                <w:rFonts w:hint="eastAsia" w:ascii="宋体" w:hAnsi="宋体" w:eastAsia="宋体" w:cs="宋体"/>
                <w:sz w:val="24"/>
                <w:szCs w:val="24"/>
              </w:rPr>
            </w:pPr>
            <w:r>
              <w:rPr>
                <w:rFonts w:hint="eastAsia" w:ascii="宋体" w:hAnsi="宋体" w:eastAsia="宋体" w:cs="宋体"/>
                <w:sz w:val="24"/>
                <w:szCs w:val="24"/>
              </w:rPr>
              <w:t>引导学生思考学习</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rPr>
              <w:t>PPT演示讲授</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播放视频</w:t>
            </w:r>
          </w:p>
          <w:p>
            <w:pPr>
              <w:jc w:val="center"/>
              <w:rPr>
                <w:rFonts w:hint="eastAsia" w:ascii="宋体" w:hAnsi="宋体" w:eastAsia="宋体" w:cs="宋体"/>
                <w:sz w:val="24"/>
                <w:szCs w:val="24"/>
              </w:rPr>
            </w:pPr>
            <w:r>
              <w:rPr>
                <w:rFonts w:hint="eastAsia" w:ascii="宋体" w:hAnsi="宋体" w:eastAsia="宋体" w:cs="宋体"/>
                <w:sz w:val="24"/>
                <w:szCs w:val="24"/>
              </w:rPr>
              <w:t>引导学生思考学习</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tc>
        <w:tc>
          <w:tcPr>
            <w:tcW w:w="1158" w:type="dxa"/>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1008" w:type="dxa"/>
            <w:vAlign w:val="top"/>
          </w:tcPr>
          <w:p>
            <w:pPr>
              <w:jc w:val="center"/>
              <w:rPr>
                <w:rFonts w:hint="eastAsia" w:ascii="宋体" w:hAnsi="宋体" w:eastAsia="宋体" w:cs="宋体"/>
                <w:b/>
                <w:bCs/>
                <w:sz w:val="24"/>
                <w:szCs w:val="24"/>
              </w:rPr>
            </w:pPr>
            <w:r>
              <w:rPr>
                <w:rFonts w:hint="eastAsia" w:ascii="宋体" w:hAnsi="宋体" w:eastAsia="宋体" w:cs="宋体"/>
                <w:b/>
                <w:bCs/>
                <w:szCs w:val="21"/>
              </w:rPr>
              <w:t>理论应用（5min）</w:t>
            </w:r>
          </w:p>
        </w:tc>
        <w:tc>
          <w:tcPr>
            <w:tcW w:w="4553" w:type="dxa"/>
            <w:vAlign w:val="top"/>
          </w:tcPr>
          <w:p>
            <w:pPr>
              <w:snapToGrid w:val="0"/>
              <w:rPr>
                <w:rFonts w:hint="eastAsia" w:ascii="宋体" w:hAnsi="宋体" w:eastAsia="宋体" w:cs="宋体"/>
                <w:b w:val="0"/>
                <w:sz w:val="24"/>
              </w:rPr>
            </w:pPr>
            <w:r>
              <w:rPr>
                <w:rFonts w:hint="eastAsia" w:ascii="宋体" w:hAnsi="宋体" w:eastAsia="宋体" w:cs="宋体"/>
                <w:b w:val="0"/>
                <w:sz w:val="24"/>
                <w:lang w:val="en-US" w:eastAsia="zh-CN"/>
              </w:rPr>
              <w:t>每个小组派代表比赛</w:t>
            </w:r>
            <w:r>
              <w:rPr>
                <w:rFonts w:hint="eastAsia" w:ascii="宋体" w:hAnsi="宋体" w:eastAsia="宋体" w:cs="宋体"/>
                <w:b w:val="0"/>
                <w:sz w:val="24"/>
              </w:rPr>
              <w:t>叙述子宫内膜的周期性变化。</w:t>
            </w:r>
          </w:p>
          <w:p>
            <w:pPr>
              <w:tabs>
                <w:tab w:val="left" w:pos="720"/>
              </w:tabs>
              <w:spacing w:line="360" w:lineRule="auto"/>
              <w:rPr>
                <w:rFonts w:hint="eastAsia" w:ascii="宋体" w:hAnsi="宋体" w:eastAsia="宋体" w:cs="宋体"/>
                <w:sz w:val="24"/>
                <w:szCs w:val="24"/>
                <w:lang w:val="en-US" w:eastAsia="zh-CN"/>
              </w:rPr>
            </w:pPr>
          </w:p>
        </w:tc>
        <w:tc>
          <w:tcPr>
            <w:tcW w:w="1311" w:type="dxa"/>
            <w:vAlign w:val="top"/>
          </w:tcPr>
          <w:p>
            <w:pPr>
              <w:rPr>
                <w:rFonts w:hint="eastAsia" w:ascii="宋体" w:hAnsi="宋体" w:eastAsia="宋体" w:cs="宋体"/>
                <w:sz w:val="24"/>
                <w:szCs w:val="24"/>
                <w:lang w:val="en-US" w:eastAsia="zh-CN"/>
              </w:rPr>
            </w:pPr>
            <w:r>
              <w:rPr>
                <w:rFonts w:hint="eastAsia" w:ascii="宋体" w:hAnsi="宋体" w:eastAsia="宋体" w:cs="宋体"/>
                <w:szCs w:val="21"/>
              </w:rPr>
              <w:t>结合理论知识回答问题</w:t>
            </w:r>
          </w:p>
        </w:tc>
        <w:tc>
          <w:tcPr>
            <w:tcW w:w="1316" w:type="dxa"/>
            <w:vAlign w:val="top"/>
          </w:tcPr>
          <w:p>
            <w:pPr>
              <w:rPr>
                <w:rFonts w:hint="eastAsia" w:ascii="宋体" w:hAnsi="宋体" w:eastAsia="宋体" w:cs="宋体"/>
                <w:sz w:val="24"/>
                <w:szCs w:val="24"/>
              </w:rPr>
            </w:pPr>
            <w:r>
              <w:rPr>
                <w:rFonts w:hint="eastAsia" w:ascii="宋体" w:hAnsi="宋体" w:eastAsia="宋体" w:cs="宋体"/>
                <w:szCs w:val="21"/>
              </w:rPr>
              <w:t>总结理论并进行提问</w:t>
            </w:r>
          </w:p>
        </w:tc>
        <w:tc>
          <w:tcPr>
            <w:tcW w:w="1158" w:type="dxa"/>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008" w:type="dxa"/>
          </w:tcPr>
          <w:p>
            <w:pPr>
              <w:jc w:val="center"/>
              <w:rPr>
                <w:rFonts w:hint="eastAsia" w:ascii="宋体" w:hAnsi="宋体" w:eastAsia="宋体" w:cs="宋体"/>
                <w:b/>
                <w:bCs/>
                <w:sz w:val="24"/>
                <w:szCs w:val="24"/>
              </w:rPr>
            </w:pPr>
            <w:r>
              <w:rPr>
                <w:rFonts w:hint="eastAsia" w:ascii="宋体" w:hAnsi="宋体" w:eastAsia="宋体" w:cs="宋体"/>
                <w:b/>
                <w:bCs/>
                <w:sz w:val="24"/>
                <w:szCs w:val="24"/>
              </w:rPr>
              <w:t>课堂总结（5min）</w:t>
            </w:r>
          </w:p>
        </w:tc>
        <w:tc>
          <w:tcPr>
            <w:tcW w:w="4553" w:type="dxa"/>
          </w:tcPr>
          <w:p>
            <w:pPr>
              <w:pStyle w:val="2"/>
              <w:numPr>
                <w:ilvl w:val="0"/>
                <w:numId w:val="0"/>
              </w:numPr>
              <w:snapToGrid w:val="0"/>
              <w:ind w:leftChars="0"/>
              <w:jc w:val="both"/>
              <w:rPr>
                <w:rFonts w:hint="eastAsia" w:ascii="宋体" w:hAnsi="宋体" w:eastAsia="宋体" w:cs="宋体"/>
                <w:b w:val="0"/>
                <w:sz w:val="24"/>
                <w:szCs w:val="24"/>
              </w:rPr>
            </w:pPr>
            <w:r>
              <w:rPr>
                <w:rFonts w:hint="eastAsia" w:ascii="宋体" w:hAnsi="宋体" w:eastAsia="宋体" w:cs="宋体"/>
                <w:b w:val="0"/>
                <w:sz w:val="24"/>
                <w:szCs w:val="24"/>
                <w:lang w:val="en-US" w:eastAsia="zh-CN"/>
              </w:rPr>
              <w:t>1.内</w:t>
            </w:r>
            <w:r>
              <w:rPr>
                <w:rFonts w:hint="eastAsia" w:ascii="宋体" w:hAnsi="宋体" w:eastAsia="宋体" w:cs="宋体"/>
                <w:b w:val="0"/>
                <w:sz w:val="24"/>
                <w:szCs w:val="24"/>
              </w:rPr>
              <w:t>外生殖器</w:t>
            </w:r>
            <w:r>
              <w:rPr>
                <w:rFonts w:hint="eastAsia" w:ascii="宋体" w:hAnsi="宋体" w:eastAsia="宋体" w:cs="宋体"/>
                <w:b w:val="0"/>
                <w:sz w:val="24"/>
                <w:szCs w:val="24"/>
                <w:lang w:val="en-US" w:eastAsia="zh-CN"/>
              </w:rPr>
              <w:t>组成；子宫形态、位置</w:t>
            </w:r>
          </w:p>
          <w:p>
            <w:pPr>
              <w:pStyle w:val="2"/>
              <w:numPr>
                <w:ilvl w:val="0"/>
                <w:numId w:val="0"/>
              </w:numPr>
              <w:snapToGrid w:val="0"/>
              <w:ind w:leftChars="0"/>
              <w:jc w:val="both"/>
              <w:rPr>
                <w:rFonts w:hint="eastAsia" w:ascii="宋体" w:hAnsi="宋体" w:eastAsia="宋体" w:cs="宋体"/>
                <w:b w:val="0"/>
                <w:sz w:val="24"/>
                <w:szCs w:val="24"/>
              </w:rPr>
            </w:pPr>
            <w:r>
              <w:rPr>
                <w:rFonts w:hint="eastAsia" w:ascii="宋体" w:hAnsi="宋体" w:eastAsia="宋体" w:cs="宋体"/>
                <w:b w:val="0"/>
                <w:sz w:val="24"/>
                <w:szCs w:val="24"/>
                <w:lang w:val="en-US" w:eastAsia="zh-CN"/>
              </w:rPr>
              <w:t>2.月经的概念、成分，月经周期的调节</w:t>
            </w:r>
          </w:p>
          <w:p>
            <w:pPr>
              <w:pStyle w:val="2"/>
              <w:snapToGrid w:val="0"/>
              <w:jc w:val="both"/>
              <w:rPr>
                <w:rFonts w:hint="eastAsia" w:ascii="宋体" w:hAnsi="宋体" w:eastAsia="宋体" w:cs="宋体"/>
                <w:b w:val="0"/>
                <w:sz w:val="24"/>
                <w:szCs w:val="24"/>
              </w:rPr>
            </w:pPr>
            <w:r>
              <w:rPr>
                <w:rFonts w:hint="eastAsia" w:ascii="宋体" w:hAnsi="宋体" w:eastAsia="宋体" w:cs="宋体"/>
                <w:b w:val="0"/>
                <w:sz w:val="24"/>
                <w:szCs w:val="24"/>
              </w:rPr>
              <w:t>3.邻近器官。</w:t>
            </w:r>
          </w:p>
          <w:p>
            <w:pPr>
              <w:pStyle w:val="2"/>
              <w:snapToGrid w:val="0"/>
              <w:jc w:val="both"/>
              <w:rPr>
                <w:rFonts w:hint="eastAsia" w:ascii="宋体" w:hAnsi="宋体" w:eastAsia="宋体" w:cs="宋体"/>
                <w:b w:val="0"/>
                <w:sz w:val="24"/>
                <w:szCs w:val="24"/>
                <w:lang w:val="en-US" w:eastAsia="zh-CN"/>
              </w:rPr>
            </w:pPr>
            <w:r>
              <w:rPr>
                <w:rFonts w:hint="eastAsia" w:ascii="宋体" w:hAnsi="宋体" w:eastAsia="宋体" w:cs="宋体"/>
                <w:b w:val="0"/>
                <w:sz w:val="24"/>
                <w:szCs w:val="24"/>
              </w:rPr>
              <w:t>4.</w:t>
            </w:r>
            <w:r>
              <w:rPr>
                <w:rFonts w:hint="eastAsia" w:ascii="宋体" w:hAnsi="宋体" w:eastAsia="宋体" w:cs="宋体"/>
                <w:b w:val="0"/>
                <w:sz w:val="24"/>
                <w:szCs w:val="24"/>
                <w:lang w:val="en-US" w:eastAsia="zh-CN"/>
              </w:rPr>
              <w:t>骨盆底组织。</w:t>
            </w:r>
          </w:p>
          <w:p>
            <w:pPr>
              <w:pStyle w:val="2"/>
              <w:snapToGrid w:val="0"/>
              <w:jc w:val="both"/>
              <w:rPr>
                <w:rFonts w:hint="eastAsia" w:ascii="宋体" w:hAnsi="宋体" w:eastAsia="宋体" w:cs="宋体"/>
                <w:b w:val="0"/>
                <w:sz w:val="24"/>
                <w:szCs w:val="24"/>
                <w:lang w:val="en-US" w:eastAsia="zh-CN"/>
              </w:rPr>
            </w:pPr>
            <w:r>
              <w:rPr>
                <w:rFonts w:hint="eastAsia" w:ascii="宋体" w:hAnsi="宋体" w:eastAsia="宋体" w:cs="宋体"/>
                <w:b w:val="0"/>
                <w:sz w:val="24"/>
                <w:szCs w:val="24"/>
              </w:rPr>
              <w:t>5.</w:t>
            </w:r>
            <w:r>
              <w:rPr>
                <w:rFonts w:hint="eastAsia" w:ascii="宋体" w:hAnsi="宋体" w:eastAsia="宋体" w:cs="宋体"/>
                <w:b w:val="0"/>
                <w:sz w:val="24"/>
                <w:szCs w:val="24"/>
                <w:lang w:val="en-US" w:eastAsia="zh-CN"/>
              </w:rPr>
              <w:t>卵巢</w:t>
            </w:r>
            <w:r>
              <w:rPr>
                <w:rFonts w:hint="eastAsia" w:ascii="宋体" w:hAnsi="宋体" w:eastAsia="宋体" w:cs="宋体"/>
                <w:b w:val="0"/>
                <w:sz w:val="24"/>
                <w:szCs w:val="24"/>
                <w:lang w:val="en-US" w:eastAsia="zh-CN"/>
              </w:rPr>
              <w:t>的周期性变化。</w:t>
            </w: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6.子宫内膜周期性变化</w:t>
            </w:r>
          </w:p>
        </w:tc>
        <w:tc>
          <w:tcPr>
            <w:tcW w:w="1311" w:type="dxa"/>
          </w:tcPr>
          <w:p>
            <w:pPr>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做笔记，及时复习</w:t>
            </w: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在草图本上2.画出大概的骨盆及内生殖系统框架</w:t>
            </w:r>
          </w:p>
        </w:tc>
        <w:tc>
          <w:tcPr>
            <w:tcW w:w="1316" w:type="dxa"/>
          </w:tcPr>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r>
              <w:rPr>
                <w:rFonts w:hint="eastAsia" w:ascii="宋体" w:hAnsi="宋体" w:eastAsia="宋体" w:cs="宋体"/>
                <w:sz w:val="24"/>
                <w:szCs w:val="24"/>
              </w:rPr>
              <w:t>引导学生归纳总结</w:t>
            </w:r>
          </w:p>
        </w:tc>
        <w:tc>
          <w:tcPr>
            <w:tcW w:w="1158" w:type="dxa"/>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9" w:hRule="atLeast"/>
        </w:trPr>
        <w:tc>
          <w:tcPr>
            <w:tcW w:w="1008" w:type="dxa"/>
          </w:tcPr>
          <w:p>
            <w:pPr>
              <w:jc w:val="center"/>
              <w:rPr>
                <w:rFonts w:hint="eastAsia" w:ascii="宋体" w:hAnsi="宋体" w:eastAsia="宋体" w:cs="宋体"/>
                <w:b/>
                <w:bCs/>
                <w:sz w:val="24"/>
                <w:szCs w:val="24"/>
              </w:rPr>
            </w:pPr>
            <w:r>
              <w:rPr>
                <w:rFonts w:hint="eastAsia" w:ascii="宋体" w:hAnsi="宋体" w:eastAsia="宋体" w:cs="宋体"/>
                <w:b/>
                <w:bCs/>
                <w:sz w:val="24"/>
                <w:szCs w:val="24"/>
              </w:rPr>
              <w:t>作业布置(</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min)</w:t>
            </w:r>
          </w:p>
        </w:tc>
        <w:tc>
          <w:tcPr>
            <w:tcW w:w="4553" w:type="dxa"/>
          </w:tcPr>
          <w:p>
            <w:pPr>
              <w:numPr>
                <w:ilvl w:val="0"/>
                <w:numId w:val="6"/>
              </w:numPr>
              <w:jc w:val="left"/>
              <w:rPr>
                <w:rFonts w:hint="eastAsia" w:ascii="宋体" w:hAnsi="宋体" w:eastAsia="宋体" w:cs="宋体"/>
                <w:sz w:val="24"/>
                <w:szCs w:val="24"/>
              </w:rPr>
            </w:pPr>
            <w:r>
              <w:rPr>
                <w:rFonts w:hint="eastAsia" w:ascii="宋体" w:hAnsi="宋体" w:eastAsia="宋体" w:cs="宋体"/>
                <w:sz w:val="24"/>
                <w:szCs w:val="24"/>
              </w:rPr>
              <w:t>章节课后习题</w:t>
            </w:r>
          </w:p>
          <w:p>
            <w:pPr>
              <w:numPr>
                <w:ilvl w:val="0"/>
                <w:numId w:val="6"/>
              </w:numPr>
              <w:jc w:val="left"/>
              <w:rPr>
                <w:rFonts w:hint="eastAsia" w:ascii="宋体" w:hAnsi="宋体" w:eastAsia="宋体" w:cs="宋体"/>
                <w:sz w:val="24"/>
                <w:szCs w:val="24"/>
              </w:rPr>
            </w:pPr>
            <w:r>
              <w:rPr>
                <w:rFonts w:hint="eastAsia" w:ascii="宋体" w:hAnsi="宋体" w:eastAsia="宋体" w:cs="宋体"/>
                <w:sz w:val="24"/>
                <w:szCs w:val="24"/>
              </w:rPr>
              <w:t>预习新课</w:t>
            </w:r>
          </w:p>
          <w:p>
            <w:pPr>
              <w:numPr>
                <w:ilvl w:val="0"/>
                <w:numId w:val="0"/>
              </w:numPr>
              <w:ind w:left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47645" cy="3648710"/>
                  <wp:effectExtent l="0" t="0" r="8255" b="8890"/>
                  <wp:docPr id="8" name="图片 8" descr="妇产科题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妇产科题目"/>
                          <pic:cNvPicPr>
                            <a:picLocks noChangeAspect="1"/>
                          </pic:cNvPicPr>
                        </pic:nvPicPr>
                        <pic:blipFill>
                          <a:blip r:embed="rId11"/>
                          <a:stretch>
                            <a:fillRect/>
                          </a:stretch>
                        </pic:blipFill>
                        <pic:spPr>
                          <a:xfrm>
                            <a:off x="0" y="0"/>
                            <a:ext cx="2747645" cy="3648710"/>
                          </a:xfrm>
                          <a:prstGeom prst="rect">
                            <a:avLst/>
                          </a:prstGeom>
                        </pic:spPr>
                      </pic:pic>
                    </a:graphicData>
                  </a:graphic>
                </wp:inline>
              </w:drawing>
            </w:r>
          </w:p>
        </w:tc>
        <w:tc>
          <w:tcPr>
            <w:tcW w:w="1311" w:type="dxa"/>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704850" cy="1235075"/>
                  <wp:effectExtent l="0" t="0" r="6350" b="9525"/>
                  <wp:docPr id="7" name="图片 7" descr="慕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慕课"/>
                          <pic:cNvPicPr>
                            <a:picLocks noChangeAspect="1"/>
                          </pic:cNvPicPr>
                        </pic:nvPicPr>
                        <pic:blipFill>
                          <a:blip r:embed="rId12"/>
                          <a:stretch>
                            <a:fillRect/>
                          </a:stretch>
                        </pic:blipFill>
                        <pic:spPr>
                          <a:xfrm>
                            <a:off x="0" y="0"/>
                            <a:ext cx="704850" cy="1235075"/>
                          </a:xfrm>
                          <a:prstGeom prst="rect">
                            <a:avLst/>
                          </a:prstGeom>
                        </pic:spPr>
                      </pic:pic>
                    </a:graphicData>
                  </a:graphic>
                </wp:inline>
              </w:drawing>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通过中国大学慕课app，进行线上讨论测验和提交课后作业</w:t>
            </w:r>
          </w:p>
        </w:tc>
        <w:tc>
          <w:tcPr>
            <w:tcW w:w="1316" w:type="dxa"/>
          </w:tcPr>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检查学生慕课学习进度是否与课堂教学相一致</w:t>
            </w:r>
          </w:p>
        </w:tc>
        <w:tc>
          <w:tcPr>
            <w:tcW w:w="1158" w:type="dxa"/>
          </w:tcPr>
          <w:p>
            <w:pPr>
              <w:jc w:val="center"/>
              <w:rPr>
                <w:rFonts w:hint="eastAsia" w:ascii="宋体" w:hAnsi="宋体" w:eastAsia="宋体" w:cs="宋体"/>
                <w:sz w:val="24"/>
                <w:szCs w:val="24"/>
              </w:rPr>
            </w:pPr>
          </w:p>
        </w:tc>
      </w:tr>
    </w:tbl>
    <w:p>
      <w:pPr>
        <w:ind w:firstLine="240" w:firstLineChars="100"/>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jc w:val="left"/>
        <w:rPr>
          <w:rFonts w:hint="eastAsia" w:ascii="宋体" w:hAnsi="宋体" w:eastAsia="宋体" w:cs="宋体"/>
          <w:sz w:val="24"/>
          <w:szCs w:val="24"/>
        </w:rPr>
      </w:pPr>
    </w:p>
    <w:p>
      <w:pPr>
        <w:ind w:firstLine="240" w:firstLineChars="100"/>
        <w:jc w:val="left"/>
        <w:rPr>
          <w:rFonts w:hint="eastAsia" w:ascii="宋体" w:hAnsi="宋体" w:eastAsia="宋体" w:cs="宋体"/>
          <w:sz w:val="24"/>
          <w:szCs w:val="24"/>
        </w:rPr>
      </w:pPr>
    </w:p>
    <w:p>
      <w:pPr>
        <w:jc w:val="center"/>
        <w:rPr>
          <w:rFonts w:hint="eastAsia" w:ascii="宋体" w:hAnsi="宋体" w:eastAsia="宋体" w:cs="宋体"/>
          <w:b/>
          <w:sz w:val="32"/>
          <w:szCs w:val="32"/>
        </w:rPr>
      </w:pPr>
    </w:p>
    <w:p>
      <w:pPr>
        <w:jc w:val="center"/>
        <w:rPr>
          <w:rFonts w:hint="eastAsia" w:ascii="宋体" w:hAnsi="宋体" w:eastAsia="宋体" w:cs="宋体"/>
          <w:b/>
          <w:sz w:val="32"/>
          <w:szCs w:val="32"/>
        </w:rPr>
      </w:pPr>
    </w:p>
    <w:p>
      <w:pPr>
        <w:jc w:val="center"/>
        <w:rPr>
          <w:rFonts w:hint="eastAsia" w:ascii="宋体" w:hAnsi="宋体" w:eastAsia="宋体" w:cs="宋体"/>
          <w:b/>
          <w:sz w:val="32"/>
          <w:szCs w:val="32"/>
        </w:rPr>
      </w:pPr>
    </w:p>
    <w:p>
      <w:pPr>
        <w:jc w:val="center"/>
        <w:rPr>
          <w:rFonts w:hint="eastAsia" w:ascii="宋体" w:hAnsi="宋体" w:eastAsia="宋体" w:cs="宋体"/>
          <w:b/>
          <w:sz w:val="32"/>
          <w:szCs w:val="32"/>
        </w:rPr>
      </w:pPr>
    </w:p>
    <w:p>
      <w:pPr>
        <w:jc w:val="center"/>
        <w:rPr>
          <w:rFonts w:hint="eastAsia" w:ascii="宋体" w:hAnsi="宋体" w:eastAsia="宋体" w:cs="宋体"/>
          <w:b/>
          <w:sz w:val="32"/>
          <w:szCs w:val="32"/>
        </w:rPr>
      </w:pPr>
    </w:p>
    <w:p>
      <w:pPr>
        <w:jc w:val="center"/>
        <w:rPr>
          <w:rFonts w:hint="eastAsia" w:ascii="宋体" w:hAnsi="宋体" w:eastAsia="宋体" w:cs="宋体"/>
          <w:b/>
          <w:sz w:val="32"/>
          <w:szCs w:val="32"/>
        </w:rPr>
      </w:pPr>
      <w:r>
        <w:rPr>
          <w:rFonts w:hint="eastAsia" w:ascii="宋体" w:hAnsi="宋体" w:eastAsia="宋体" w:cs="宋体"/>
          <w:b/>
          <w:sz w:val="32"/>
          <w:szCs w:val="32"/>
        </w:rPr>
        <w:t>板 书 设 计</w:t>
      </w:r>
    </w:p>
    <w:p>
      <w:pPr>
        <w:numPr>
          <w:ilvl w:val="0"/>
          <w:numId w:val="0"/>
        </w:numPr>
        <w:ind w:lef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女性生殖系统解剖及生理</w:t>
      </w:r>
    </w:p>
    <w:p>
      <w:pPr>
        <w:numPr>
          <w:ilvl w:val="0"/>
          <w:numId w:val="0"/>
        </w:numPr>
        <w:ind w:leftChars="0"/>
        <w:jc w:val="center"/>
        <w:rPr>
          <w:rFonts w:hint="eastAsia" w:ascii="宋体" w:hAnsi="宋体" w:eastAsia="宋体" w:cs="宋体"/>
          <w:b/>
          <w:bCs/>
          <w:sz w:val="28"/>
          <w:szCs w:val="28"/>
          <w:lang w:val="zh-CN"/>
        </w:rPr>
      </w:pPr>
      <w:r>
        <w:rPr>
          <w:rFonts w:hint="eastAsia" w:ascii="宋体" w:hAnsi="宋体" w:eastAsia="宋体" w:cs="宋体"/>
          <w:b/>
          <w:sz w:val="28"/>
          <w:szCs w:val="28"/>
        </w:rPr>
        <w:t>学习目标：</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掌握外、内生殖器</w:t>
      </w:r>
      <w:r>
        <w:rPr>
          <w:rFonts w:hint="eastAsia" w:ascii="宋体" w:hAnsi="宋体" w:eastAsia="宋体" w:cs="宋体"/>
          <w:b/>
          <w:bCs/>
          <w:sz w:val="28"/>
          <w:szCs w:val="28"/>
          <w:lang w:val="en-US" w:eastAsia="zh-CN"/>
        </w:rPr>
        <w:t>的大体解剖和</w:t>
      </w:r>
      <w:r>
        <w:rPr>
          <w:rFonts w:hint="eastAsia" w:ascii="宋体" w:hAnsi="宋体" w:eastAsia="宋体" w:cs="宋体"/>
          <w:b/>
          <w:bCs/>
          <w:sz w:val="28"/>
          <w:szCs w:val="28"/>
          <w:lang w:val="zh-CN"/>
        </w:rPr>
        <w:t>组成。</w:t>
      </w:r>
    </w:p>
    <w:p>
      <w:pPr>
        <w:numPr>
          <w:ilvl w:val="0"/>
          <w:numId w:val="0"/>
        </w:numPr>
        <w:ind w:left="1677" w:leftChars="665" w:hanging="281" w:hangingChars="100"/>
        <w:jc w:val="left"/>
        <w:rPr>
          <w:rFonts w:hint="eastAsia" w:ascii="宋体" w:hAnsi="宋体" w:eastAsia="宋体" w:cs="宋体"/>
          <w:b/>
          <w:bCs/>
          <w:sz w:val="28"/>
          <w:szCs w:val="28"/>
          <w:lang w:val="zh-CN"/>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val="zh-CN"/>
        </w:rPr>
        <w:t>掌握子宫的位置、形态、大小、分部和韧带及输卵管的分部。</w:t>
      </w:r>
    </w:p>
    <w:p>
      <w:pPr>
        <w:numPr>
          <w:ilvl w:val="0"/>
          <w:numId w:val="0"/>
        </w:numPr>
        <w:ind w:firstLine="1405" w:firstLineChars="5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3.掌握月经周期内分泌调节机制</w:t>
      </w:r>
    </w:p>
    <w:p>
      <w:pPr>
        <w:numPr>
          <w:ilvl w:val="0"/>
          <w:numId w:val="0"/>
        </w:numPr>
        <w:ind w:left="1677" w:leftChars="665" w:hanging="281" w:hangingChars="100"/>
        <w:rPr>
          <w:rFonts w:hint="eastAsia" w:ascii="宋体" w:hAnsi="宋体" w:eastAsia="宋体" w:cs="宋体"/>
          <w:b/>
          <w:bCs w:val="0"/>
          <w:sz w:val="28"/>
          <w:szCs w:val="28"/>
        </w:rPr>
      </w:pPr>
      <w:r>
        <w:rPr>
          <w:rFonts w:hint="eastAsia" w:ascii="宋体" w:hAnsi="宋体" w:eastAsia="宋体" w:cs="宋体"/>
          <w:b/>
          <w:bCs/>
          <w:sz w:val="28"/>
          <w:szCs w:val="28"/>
          <w:lang w:val="en-US" w:eastAsia="zh-CN"/>
        </w:rPr>
        <w:t>4.熟悉内外生殖器解剖、组织结构及功能</w:t>
      </w:r>
      <w:r>
        <w:rPr>
          <w:rFonts w:hint="eastAsia" w:ascii="宋体" w:hAnsi="宋体" w:eastAsia="宋体" w:cs="宋体"/>
          <w:b/>
          <w:bCs w:val="0"/>
          <w:sz w:val="28"/>
          <w:szCs w:val="28"/>
        </w:rPr>
        <w:t>护理措施</w:t>
      </w:r>
    </w:p>
    <w:p>
      <w:pPr>
        <w:widowControl w:val="0"/>
        <w:numPr>
          <w:ilvl w:val="0"/>
          <w:numId w:val="0"/>
        </w:numPr>
        <w:ind w:firstLine="3654" w:firstLineChars="1300"/>
        <w:jc w:val="both"/>
        <w:rPr>
          <w:rFonts w:hint="eastAsia" w:ascii="宋体" w:hAnsi="宋体" w:eastAsia="宋体" w:cs="宋体"/>
          <w:b/>
          <w:sz w:val="28"/>
          <w:szCs w:val="28"/>
          <w:lang w:val="en-US" w:eastAsia="zh-CN"/>
        </w:rPr>
      </w:pPr>
    </w:p>
    <w:p>
      <w:pPr>
        <w:widowControl w:val="0"/>
        <w:numPr>
          <w:ilvl w:val="0"/>
          <w:numId w:val="0"/>
        </w:numPr>
        <w:ind w:firstLine="1960" w:firstLineChars="700"/>
        <w:jc w:val="both"/>
        <w:rPr>
          <w:rFonts w:hint="eastAsia" w:ascii="宋体" w:hAnsi="宋体" w:eastAsia="宋体" w:cs="宋体"/>
          <w:b/>
          <w:sz w:val="28"/>
          <w:szCs w:val="28"/>
          <w:lang w:val="en-US" w:eastAsia="zh-CN"/>
        </w:rPr>
      </w:pPr>
      <w:r>
        <w:rPr>
          <w:rFonts w:hint="eastAsia" w:ascii="宋体" w:hAnsi="宋体" w:eastAsia="宋体" w:cs="宋体"/>
          <w:sz w:val="28"/>
        </w:rPr>
        <mc:AlternateContent>
          <mc:Choice Requires="wps">
            <w:drawing>
              <wp:anchor distT="0" distB="0" distL="114300" distR="114300" simplePos="0" relativeHeight="251674624" behindDoc="0" locked="0" layoutInCell="1" allowOverlap="1">
                <wp:simplePos x="0" y="0"/>
                <wp:positionH relativeFrom="column">
                  <wp:posOffset>779780</wp:posOffset>
                </wp:positionH>
                <wp:positionV relativeFrom="paragraph">
                  <wp:posOffset>188595</wp:posOffset>
                </wp:positionV>
                <wp:extent cx="247650" cy="1655445"/>
                <wp:effectExtent l="4445" t="4445" r="6985" b="16510"/>
                <wp:wrapNone/>
                <wp:docPr id="28" name="左大括号 28"/>
                <wp:cNvGraphicFramePr/>
                <a:graphic xmlns:a="http://schemas.openxmlformats.org/drawingml/2006/main">
                  <a:graphicData uri="http://schemas.microsoft.com/office/word/2010/wordprocessingShape">
                    <wps:wsp>
                      <wps:cNvSpPr/>
                      <wps:spPr>
                        <a:xfrm>
                          <a:off x="0" y="0"/>
                          <a:ext cx="247650" cy="1655445"/>
                        </a:xfrm>
                        <a:prstGeom prst="leftBrace">
                          <a:avLst>
                            <a:gd name="adj1" fmla="val 6299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61.4pt;margin-top:14.85pt;height:130.35pt;width:19.5pt;z-index:251674624;mso-width-relative:page;mso-height-relative:page;" filled="f" stroked="t" coordsize="21600,21600" o:gfxdata="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fdp&#10;1wAAAAoBAAAPAAAAAAAAAAEAIAAAACIAAABkcnMvZG93bnJldi54bWxQSwECFAAUAAAACACHTuJA&#10;v9EY9iICAABJBAAADgAAAAAAAAABACAAAAAmAQAAZHJzL2Uyb0RvYy54bWxQSwUGAAAAAAYABgBZ&#10;AQAAugUAAAAA&#10;" adj="2035,10800">
                <v:fill on="f" focussize="0,0"/>
                <v:stroke color="#000000" joinstyle="round"/>
                <v:imagedata o:title=""/>
                <o:lock v:ext="edit" aspectratio="f"/>
              </v:shape>
            </w:pict>
          </mc:Fallback>
        </mc:AlternateContent>
      </w:r>
      <w:r>
        <w:rPr>
          <w:rFonts w:hint="eastAsia" w:ascii="宋体" w:hAnsi="宋体" w:eastAsia="宋体" w:cs="宋体"/>
          <w:b/>
          <w:sz w:val="28"/>
          <w:szCs w:val="28"/>
          <w:lang w:val="en-US" w:eastAsia="zh-CN"/>
        </w:rPr>
        <w:t>阴道</w:t>
      </w:r>
    </w:p>
    <w:p>
      <w:pPr>
        <w:widowControl w:val="0"/>
        <w:numPr>
          <w:ilvl w:val="0"/>
          <w:numId w:val="0"/>
        </w:numPr>
        <w:ind w:firstLine="843" w:firstLineChars="300"/>
        <w:jc w:val="both"/>
        <w:rPr>
          <w:rFonts w:hint="eastAsia" w:ascii="宋体" w:hAnsi="宋体" w:eastAsia="宋体" w:cs="宋体"/>
          <w:b/>
          <w:sz w:val="28"/>
          <w:szCs w:val="28"/>
          <w:lang w:val="en-US" w:eastAsia="zh-CN"/>
        </w:rPr>
      </w:pPr>
    </w:p>
    <w:p>
      <w:pPr>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1.内生殖器      子宫</w:t>
      </w:r>
    </w:p>
    <w:p>
      <w:pPr>
        <w:widowControl w:val="0"/>
        <w:numPr>
          <w:ilvl w:val="0"/>
          <w:numId w:val="0"/>
        </w:numPr>
        <w:ind w:firstLine="1968" w:firstLineChars="7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输卵管</w:t>
      </w:r>
    </w:p>
    <w:p>
      <w:pPr>
        <w:widowControl w:val="0"/>
        <w:numPr>
          <w:ilvl w:val="0"/>
          <w:numId w:val="0"/>
        </w:numPr>
        <w:ind w:firstLine="1968" w:firstLineChars="7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卵巢</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2.骨盆                  </w:t>
      </w:r>
    </w:p>
    <w:p>
      <w:pPr>
        <w:widowControl w:val="0"/>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3.女性一生各阶段生理特点</w:t>
      </w:r>
    </w:p>
    <w:p>
      <w:pPr>
        <w:widowControl w:val="0"/>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4.月经及其临床表现</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5.卵巢周期性变化及其分泌激素</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6.子宫内膜周期性变化</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7.月经周期调节</w:t>
      </w:r>
    </w:p>
    <w:sectPr>
      <w:pgSz w:w="11906" w:h="16838"/>
      <w:pgMar w:top="1440" w:right="29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D2AB6"/>
    <w:multiLevelType w:val="singleLevel"/>
    <w:tmpl w:val="991D2AB6"/>
    <w:lvl w:ilvl="0" w:tentative="0">
      <w:start w:val="2"/>
      <w:numFmt w:val="chineseCounting"/>
      <w:suff w:val="space"/>
      <w:lvlText w:val="(%1)"/>
      <w:lvlJc w:val="left"/>
      <w:rPr>
        <w:rFonts w:hint="eastAsia"/>
      </w:rPr>
    </w:lvl>
  </w:abstractNum>
  <w:abstractNum w:abstractNumId="1">
    <w:nsid w:val="DDA53024"/>
    <w:multiLevelType w:val="singleLevel"/>
    <w:tmpl w:val="DDA53024"/>
    <w:lvl w:ilvl="0" w:tentative="0">
      <w:start w:val="2"/>
      <w:numFmt w:val="chineseCounting"/>
      <w:suff w:val="nothing"/>
      <w:lvlText w:val="%1、"/>
      <w:lvlJc w:val="left"/>
      <w:rPr>
        <w:rFonts w:hint="eastAsia"/>
      </w:rPr>
    </w:lvl>
  </w:abstractNum>
  <w:abstractNum w:abstractNumId="2">
    <w:nsid w:val="EE434120"/>
    <w:multiLevelType w:val="singleLevel"/>
    <w:tmpl w:val="EE434120"/>
    <w:lvl w:ilvl="0" w:tentative="0">
      <w:start w:val="2"/>
      <w:numFmt w:val="chineseCounting"/>
      <w:suff w:val="nothing"/>
      <w:lvlText w:val="（%1）"/>
      <w:lvlJc w:val="left"/>
      <w:rPr>
        <w:rFonts w:hint="eastAsia"/>
      </w:rPr>
    </w:lvl>
  </w:abstractNum>
  <w:abstractNum w:abstractNumId="3">
    <w:nsid w:val="0F80608B"/>
    <w:multiLevelType w:val="singleLevel"/>
    <w:tmpl w:val="0F80608B"/>
    <w:lvl w:ilvl="0" w:tentative="0">
      <w:start w:val="6"/>
      <w:numFmt w:val="decimal"/>
      <w:lvlText w:val="%1."/>
      <w:lvlJc w:val="left"/>
      <w:pPr>
        <w:tabs>
          <w:tab w:val="left" w:pos="312"/>
        </w:tabs>
      </w:pPr>
    </w:lvl>
  </w:abstractNum>
  <w:abstractNum w:abstractNumId="4">
    <w:nsid w:val="140D5D36"/>
    <w:multiLevelType w:val="multilevel"/>
    <w:tmpl w:val="140D5D3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09F7F0B"/>
    <w:multiLevelType w:val="multilevel"/>
    <w:tmpl w:val="609F7F0B"/>
    <w:lvl w:ilvl="0" w:tentative="0">
      <w:start w:val="1"/>
      <w:numFmt w:val="decimal"/>
      <w:lvlText w:val="%1."/>
      <w:lvlJc w:val="left"/>
      <w:pPr>
        <w:tabs>
          <w:tab w:val="left" w:pos="1107"/>
        </w:tabs>
        <w:ind w:left="1107" w:hanging="63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2"/>
  </w:num>
  <w:num w:numId="3">
    <w:abstractNumId w:val="0"/>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AF7C8C"/>
    <w:rsid w:val="079D5E38"/>
    <w:rsid w:val="0B3504C7"/>
    <w:rsid w:val="0C714416"/>
    <w:rsid w:val="13B17978"/>
    <w:rsid w:val="17E53636"/>
    <w:rsid w:val="36224B3F"/>
    <w:rsid w:val="3CD2342F"/>
    <w:rsid w:val="40B96556"/>
    <w:rsid w:val="47AE19EC"/>
    <w:rsid w:val="55125962"/>
    <w:rsid w:val="570D2BA9"/>
    <w:rsid w:val="5B2B1D99"/>
    <w:rsid w:val="77296092"/>
    <w:rsid w:val="7CAB12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widowControl/>
      <w:spacing w:before="75"/>
      <w:ind w:left="150" w:right="150"/>
      <w:jc w:val="left"/>
    </w:pPr>
    <w:rPr>
      <w:rFonts w:ascii="Tahoma" w:hAnsi="Tahoma" w:cs="Tahoma"/>
      <w:color w:val="000000"/>
      <w:kern w:val="0"/>
      <w:sz w:val="17"/>
      <w:szCs w:val="17"/>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裕……殇</cp:lastModifiedBy>
  <dcterms:modified xsi:type="dcterms:W3CDTF">2021-10-26T16:31:38Z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7FF5D9B7C8CD4F909366F79D2D5E6E97</vt:lpwstr>
  </property>
</Properties>
</file>