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560" w:lineRule="exact"/>
        <w:rPr>
          <w:rFonts w:hint="eastAsia" w:hAnsi="宋体" w:cs="楷体_GB2312"/>
          <w:b/>
          <w:sz w:val="28"/>
          <w:szCs w:val="28"/>
        </w:rPr>
      </w:pPr>
      <w:r>
        <w:rPr>
          <w:rFonts w:hint="eastAsia" w:hAnsi="宋体" w:cs="楷体_GB2312"/>
          <w:b/>
          <w:sz w:val="28"/>
          <w:szCs w:val="28"/>
        </w:rPr>
        <w:t>附件2</w:t>
      </w:r>
    </w:p>
    <w:p>
      <w:pPr>
        <w:pStyle w:val="2"/>
        <w:spacing w:before="156" w:beforeLines="50" w:after="156" w:afterLines="50" w:line="560" w:lineRule="exact"/>
        <w:ind w:firstLine="708" w:firstLineChars="196"/>
        <w:jc w:val="center"/>
        <w:rPr>
          <w:rFonts w:hint="eastAsia" w:hAnsi="宋体" w:cs="楷体_GB2312"/>
          <w:b/>
          <w:sz w:val="36"/>
          <w:szCs w:val="36"/>
        </w:rPr>
      </w:pPr>
      <w:bookmarkStart w:id="0" w:name="_GoBack"/>
      <w:bookmarkEnd w:id="0"/>
      <w:r>
        <w:rPr>
          <w:rFonts w:hint="eastAsia" w:hAnsi="宋体" w:cs="楷体_GB2312"/>
          <w:b/>
          <w:sz w:val="36"/>
          <w:szCs w:val="36"/>
        </w:rPr>
        <w:t>教材编写要求</w:t>
      </w:r>
    </w:p>
    <w:p>
      <w:pPr>
        <w:pStyle w:val="2"/>
        <w:spacing w:line="640" w:lineRule="exact"/>
        <w:ind w:firstLine="562" w:firstLineChars="200"/>
        <w:rPr>
          <w:rFonts w:hint="eastAsia" w:hAnsi="宋体" w:cs="楷体_GB2312"/>
          <w:b/>
          <w:sz w:val="28"/>
          <w:szCs w:val="28"/>
        </w:rPr>
      </w:pPr>
      <w:r>
        <w:rPr>
          <w:rFonts w:hint="eastAsia" w:hAnsi="宋体" w:cs="楷体_GB2312"/>
          <w:b/>
          <w:sz w:val="28"/>
          <w:szCs w:val="28"/>
        </w:rPr>
        <w:t>1、在设计教材的体系结构时，应注意到全书格调一致，富有启发性，便于自学。教材必须附有例题、习题或思考题，一般还要附有习题答案。</w:t>
      </w:r>
    </w:p>
    <w:p>
      <w:pPr>
        <w:pStyle w:val="2"/>
        <w:spacing w:line="640" w:lineRule="exact"/>
        <w:ind w:firstLine="562" w:firstLineChars="200"/>
        <w:rPr>
          <w:rFonts w:hint="eastAsia" w:hAnsi="宋体" w:cs="楷体_GB2312"/>
          <w:b/>
          <w:sz w:val="28"/>
          <w:szCs w:val="28"/>
        </w:rPr>
      </w:pPr>
      <w:r>
        <w:rPr>
          <w:rFonts w:hint="eastAsia" w:hAnsi="宋体" w:cs="楷体_GB2312"/>
          <w:b/>
          <w:sz w:val="28"/>
          <w:szCs w:val="28"/>
        </w:rPr>
        <w:t>2、要保证内容的严密性和科学性。概念的说明、原理的论证、公式的推导、例题的演算、数据和图表的引用以及各种现象的描述等，都必须准确无误。计量单位要采用法定计量单位，必要时可同时注明其它计量单位。名词术语、符号要符合国家现行的统一规定和国际上的通用性，并注意全书统一。引用的重要资料要注明出处，书后应附有主要参考文献。</w:t>
      </w:r>
    </w:p>
    <w:p>
      <w:pPr>
        <w:spacing w:line="640" w:lineRule="exact"/>
        <w:ind w:firstLine="562" w:firstLineChars="200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3、初稿完成后，应有一至两名主审老师，负责审查编写内容的科学性。</w:t>
      </w:r>
    </w:p>
    <w:p>
      <w:pPr>
        <w:spacing w:line="640" w:lineRule="exact"/>
        <w:ind w:firstLine="570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4、教材排版要求：</w:t>
      </w:r>
    </w:p>
    <w:p>
      <w:pPr>
        <w:spacing w:line="640" w:lineRule="exact"/>
        <w:ind w:firstLine="551" w:firstLineChars="196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纸张大小：18.3*25.9；</w:t>
      </w:r>
    </w:p>
    <w:p>
      <w:pPr>
        <w:spacing w:line="640" w:lineRule="exact"/>
        <w:ind w:firstLine="551" w:firstLineChars="196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页边距：上、下、左、右各2厘米；</w:t>
      </w:r>
    </w:p>
    <w:p>
      <w:pPr>
        <w:spacing w:line="640" w:lineRule="exact"/>
        <w:ind w:firstLine="551" w:firstLineChars="196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字体大小：小四号或五号，段落应根据内容的实际情况确定，但主体文字大小应相同，标题或特殊内容可根据实际需要设置。建议主体字体小四号，段落固定值22磅。编排完后转成PDF。</w:t>
      </w:r>
    </w:p>
    <w:p/>
    <w:sectPr>
      <w:footerReference r:id="rId3" w:type="default"/>
      <w:pgSz w:w="11906" w:h="16838"/>
      <w:pgMar w:top="1134" w:right="1247" w:bottom="1134" w:left="1247" w:header="851" w:footer="992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0A0C"/>
    <w:rsid w:val="2C15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2019-12-16T03:01:00Z</dcterms:created>
  <dc:creator>马万姣</dc:creator>
  <cp:lastModifiedBy>马万姣</cp:lastModifiedBy>
  <dcterms:modified xsi:type="dcterms:W3CDTF">2019-12-16T03:02:43Z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