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黑体"/>
          <w:sz w:val="28"/>
          <w:szCs w:val="28"/>
        </w:rPr>
        <w:t>附</w:t>
      </w:r>
      <w:r>
        <w:rPr>
          <w:rFonts w:ascii="宋体" w:hAnsi="宋体" w:cs="黑体"/>
          <w:sz w:val="28"/>
          <w:szCs w:val="28"/>
        </w:rPr>
        <w:t>件</w:t>
      </w:r>
      <w:r>
        <w:rPr>
          <w:rFonts w:hint="eastAsia" w:ascii="宋体" w:hAnsi="宋体" w:cs="黑体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全国大学英语四六级考试考生操作流程</w:t>
      </w:r>
    </w:p>
    <w:p>
      <w:pPr>
        <w:spacing w:line="4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报名资格确认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065395" cy="2941955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考生输入账号、密码、验证码，点击“登录”按钮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03825" cy="2590800"/>
            <wp:effectExtent l="0" t="0" r="158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点击“开始报名”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359400" cy="5419090"/>
            <wp:effectExtent l="0" t="0" r="12700" b="1016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报名协议页面，勾选同意</w:t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进入资格查询页面，输入考生的姓名、证件号、选择证件类型点击“查询”按钮</w:t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94300" cy="2788285"/>
            <wp:effectExtent l="0" t="0" r="6350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进入资格信息确认页面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00015" cy="4399280"/>
            <wp:effectExtent l="0" t="0" r="635" b="12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考生可以在这个页面，检查自己的照片和基本信息是否正确，查看自己的报考资格科目和进行</w:t>
      </w:r>
      <w:r>
        <w:rPr>
          <w:rFonts w:ascii="仿宋_GB2312" w:hAnsi="仿宋_GB2312" w:eastAsia="仿宋_GB2312" w:cs="仿宋_GB2312"/>
          <w:sz w:val="28"/>
          <w:szCs w:val="28"/>
        </w:rPr>
        <w:t>CET6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资格复核申请。</w:t>
      </w:r>
    </w:p>
    <w:p>
      <w:pPr>
        <w:spacing w:before="156" w:beforeLines="50" w:after="156" w:afterLines="50" w:line="4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ascii="黑体" w:hAnsi="黑体" w:eastAsia="黑体" w:cs="黑体"/>
          <w:sz w:val="28"/>
          <w:szCs w:val="28"/>
        </w:rPr>
        <w:t>CET6</w:t>
      </w:r>
      <w:r>
        <w:rPr>
          <w:rFonts w:hint="eastAsia" w:ascii="黑体" w:hAnsi="黑体" w:eastAsia="黑体" w:cs="黑体"/>
          <w:sz w:val="28"/>
          <w:szCs w:val="28"/>
        </w:rPr>
        <w:t>级复核通过</w:t>
      </w:r>
      <w:r>
        <w:rPr>
          <w:rFonts w:ascii="黑体" w:hAnsi="黑体" w:eastAsia="黑体" w:cs="黑体"/>
          <w:sz w:val="28"/>
          <w:szCs w:val="28"/>
        </w:rPr>
        <w:t>CET6</w:t>
      </w:r>
      <w:r>
        <w:rPr>
          <w:rFonts w:hint="eastAsia" w:ascii="黑体" w:hAnsi="黑体" w:eastAsia="黑体" w:cs="黑体"/>
          <w:sz w:val="28"/>
          <w:szCs w:val="28"/>
        </w:rPr>
        <w:t>级复核自动通过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01920" cy="3185160"/>
            <wp:effectExtent l="0" t="0" r="17780" b="1524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考生登录系统，在考生报名信息页面，点击“</w:t>
      </w:r>
      <w:r>
        <w:rPr>
          <w:rFonts w:ascii="仿宋_GB2312" w:hAnsi="仿宋_GB2312" w:eastAsia="仿宋_GB2312" w:cs="仿宋_GB2312"/>
          <w:sz w:val="28"/>
          <w:szCs w:val="28"/>
        </w:rPr>
        <w:t>CET6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资格复核”按钮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885565" cy="2472055"/>
            <wp:effectExtent l="0" t="0" r="635" b="444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填写考生的四级准考证号，如果准考证号正确，那么姓名和证件号码任意一项正确就可以自动审核通过。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947160" cy="2280920"/>
            <wp:effectExtent l="0" t="0" r="15240" b="508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黑体" w:hAnsi="黑体" w:eastAsia="黑体" w:cs="黑体"/>
          <w:sz w:val="28"/>
          <w:szCs w:val="28"/>
        </w:rPr>
      </w:pPr>
    </w:p>
    <w:p>
      <w:pPr>
        <w:spacing w:before="312" w:beforeLines="100" w:after="312" w:afterLines="100" w:line="4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ascii="黑体" w:hAnsi="黑体" w:eastAsia="黑体" w:cs="黑体"/>
          <w:sz w:val="28"/>
          <w:szCs w:val="28"/>
        </w:rPr>
        <w:t>CET6</w:t>
      </w:r>
      <w:r>
        <w:rPr>
          <w:rFonts w:hint="eastAsia" w:ascii="黑体" w:hAnsi="黑体" w:eastAsia="黑体" w:cs="黑体"/>
          <w:sz w:val="28"/>
          <w:szCs w:val="28"/>
        </w:rPr>
        <w:t>级复核不自动通过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458970" cy="2884805"/>
            <wp:effectExtent l="0" t="0" r="1778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考生登录系统，在考生报名信息页面，点击“</w:t>
      </w:r>
      <w:r>
        <w:rPr>
          <w:rFonts w:ascii="仿宋_GB2312" w:hAnsi="仿宋_GB2312" w:eastAsia="仿宋_GB2312" w:cs="仿宋_GB2312"/>
          <w:sz w:val="28"/>
          <w:szCs w:val="28"/>
        </w:rPr>
        <w:t>CET6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资格复核”按钮</w:t>
      </w:r>
    </w:p>
    <w:p>
      <w:pPr>
        <w:spacing w:before="312" w:beforeLines="100"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312" w:beforeLines="100"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312" w:beforeLines="100"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312" w:beforeLines="100"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57165" cy="3344545"/>
            <wp:effectExtent l="0" t="0" r="63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填写考生的四级准考证号，如果准考证号不正确，那么就不能自动审核通过。</w:t>
      </w: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5257165" cy="2491105"/>
            <wp:effectExtent l="0" t="0" r="63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提示保存成功，这时候就需要管理员在考务系统中进行操作通过或者不通过。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四、考生报考笔试</w:t>
      </w:r>
      <w:r>
        <w:rPr>
          <w:rFonts w:ascii="黑体" w:hAnsi="黑体" w:eastAsia="黑体" w:cs="黑体"/>
          <w:sz w:val="28"/>
          <w:szCs w:val="28"/>
        </w:rPr>
        <w:t>+</w:t>
      </w:r>
      <w:r>
        <w:rPr>
          <w:rFonts w:hint="eastAsia" w:ascii="黑体" w:hAnsi="黑体" w:eastAsia="黑体" w:cs="黑体"/>
          <w:sz w:val="28"/>
          <w:szCs w:val="28"/>
        </w:rPr>
        <w:t>口试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434965" cy="4813300"/>
            <wp:effectExtent l="0" t="0" r="1333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在考生报名信息页面，点击“笔试报考”按钮，进入笔试报考页面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06365" cy="2833370"/>
            <wp:effectExtent l="0" t="0" r="1333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选择要报考的科目，点击“提交”按钮，返回到考生报名页面，点击“口试报考”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19700" cy="4351655"/>
            <wp:effectExtent l="0" t="0" r="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进入口试报考页面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45735" cy="2635885"/>
            <wp:effectExtent l="0" t="0" r="12065" b="1206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选择要报考的口试科目，点击“提交”按钮。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93665" cy="2694305"/>
            <wp:effectExtent l="0" t="0" r="6985" b="107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点击“支付”按钮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50815" cy="2496185"/>
            <wp:effectExtent l="0" t="0" r="698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弹出确认支付信息界面，点击“去支付”按钮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89220" cy="3049905"/>
            <wp:effectExtent l="0" t="0" r="11430" b="171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进入支付信息页面，可以选择支付宝支付，也可以选择首信易支付两种支付方式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49545" cy="1482090"/>
            <wp:effectExtent l="0" t="0" r="8255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支付完成。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考生可以自行打印准考证，必须到准考证打印时间才可以打印。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B92"/>
    <w:multiLevelType w:val="multilevel"/>
    <w:tmpl w:val="73931B9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A6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01</cp:lastModifiedBy>
  <dcterms:modified xsi:type="dcterms:W3CDTF">2019-03-12T00:37:17Z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