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rFonts w:ascii="华文隶书" w:eastAsia="华文隶书"/>
          <w:b/>
          <w:sz w:val="84"/>
          <w:szCs w:val="84"/>
        </w:rPr>
      </w:pPr>
      <w:r>
        <w:rPr>
          <w:rFonts w:hint="eastAsia" w:ascii="宋体" w:hAnsi="宋体" w:cs="宋体"/>
          <w:b/>
          <w:sz w:val="84"/>
          <w:szCs w:val="84"/>
        </w:rPr>
        <w:t>学期授课计划</w:t>
      </w:r>
    </w:p>
    <w:p>
      <w:pPr>
        <w:jc w:val="center"/>
        <w:rPr>
          <w:rFonts w:ascii="宋体" w:cs="宋体"/>
          <w:b/>
          <w:szCs w:val="21"/>
        </w:rPr>
      </w:pPr>
    </w:p>
    <w:p>
      <w:pPr>
        <w:jc w:val="center"/>
        <w:rPr>
          <w:rFonts w:ascii="宋体" w:cs="宋体"/>
          <w:sz w:val="44"/>
          <w:szCs w:val="44"/>
        </w:rPr>
      </w:pPr>
      <w:r>
        <w:rPr>
          <w:rFonts w:hint="eastAsia" w:ascii="宋体" w:hAnsi="宋体" w:cs="宋体"/>
          <w:sz w:val="44"/>
          <w:szCs w:val="44"/>
        </w:rPr>
        <w:t>（</w:t>
      </w:r>
      <w:r>
        <w:rPr>
          <w:rFonts w:ascii="宋体" w:hAnsi="宋体" w:cs="宋体"/>
          <w:sz w:val="44"/>
          <w:szCs w:val="44"/>
        </w:rPr>
        <w:t>201</w:t>
      </w:r>
      <w:r>
        <w:rPr>
          <w:rFonts w:hint="eastAsia" w:ascii="宋体" w:hAnsi="宋体" w:cs="宋体"/>
          <w:sz w:val="44"/>
          <w:szCs w:val="44"/>
        </w:rPr>
        <w:t>8年秋季学期）</w:t>
      </w:r>
    </w:p>
    <w:p>
      <w:pPr>
        <w:rPr>
          <w:rFonts w:ascii="华文隶书" w:eastAsia="华文隶书"/>
          <w:sz w:val="48"/>
          <w:szCs w:val="48"/>
        </w:rPr>
      </w:pPr>
    </w:p>
    <w:tbl>
      <w:tblPr>
        <w:tblStyle w:val="11"/>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cs="宋体"/>
                <w:color w:val="000000"/>
                <w:kern w:val="0"/>
                <w:sz w:val="24"/>
                <w:szCs w:val="24"/>
              </w:rPr>
              <w:t>园林规划设计原理</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课程代码：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hAnsi="宋体" w:eastAsia="宋体" w:cs="宋体"/>
                <w:kern w:val="0"/>
                <w:sz w:val="24"/>
                <w:szCs w:val="24"/>
                <w:lang w:bidi="ar"/>
              </w:rPr>
              <w:t>04010820</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hAnsi="宋体" w:cs="宋体"/>
                <w:color w:val="000000"/>
                <w:kern w:val="0"/>
                <w:sz w:val="24"/>
                <w:szCs w:val="24"/>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hAnsi="宋体" w:cs="宋体"/>
                <w:color w:val="000000"/>
                <w:kern w:val="0"/>
                <w:sz w:val="24"/>
                <w:szCs w:val="24"/>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所属学院：</w:t>
            </w:r>
          </w:p>
        </w:tc>
        <w:tc>
          <w:tcPr>
            <w:tcW w:w="1524" w:type="dxa"/>
            <w:tcBorders>
              <w:top w:val="nil"/>
              <w:left w:val="nil"/>
              <w:bottom w:val="single" w:color="auto" w:sz="4" w:space="0"/>
              <w:right w:val="nil"/>
            </w:tcBorders>
            <w:vAlign w:val="bottom"/>
          </w:tcPr>
          <w:p>
            <w:pPr>
              <w:widowControl/>
              <w:rPr>
                <w:rFonts w:ascii="宋体" w:cs="宋体"/>
                <w:color w:val="000000"/>
                <w:kern w:val="0"/>
                <w:sz w:val="24"/>
                <w:szCs w:val="24"/>
              </w:rPr>
            </w:pPr>
            <w:r>
              <w:rPr>
                <w:rFonts w:hint="eastAsia" w:ascii="宋体" w:hAnsi="宋体" w:cs="宋体"/>
                <w:color w:val="000000"/>
                <w:kern w:val="0"/>
                <w:sz w:val="24"/>
                <w:szCs w:val="24"/>
              </w:rPr>
              <w:t>设计艺术学院</w:t>
            </w:r>
          </w:p>
        </w:tc>
        <w:tc>
          <w:tcPr>
            <w:tcW w:w="1502" w:type="dxa"/>
            <w:tcBorders>
              <w:top w:val="nil"/>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园林工程技术</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任课教师：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cs="宋体"/>
                <w:color w:val="000000"/>
                <w:kern w:val="0"/>
                <w:sz w:val="24"/>
                <w:szCs w:val="24"/>
              </w:rPr>
              <w:t>杨琴</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制订日期：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w:t>
            </w:r>
            <w:r>
              <w:rPr>
                <w:rFonts w:ascii="宋体" w:hAnsi="宋体" w:cs="宋体"/>
                <w:color w:val="000000"/>
                <w:kern w:val="0"/>
                <w:sz w:val="24"/>
                <w:szCs w:val="24"/>
              </w:rPr>
              <w:t>7</w:t>
            </w:r>
            <w:r>
              <w:rPr>
                <w:rFonts w:hint="eastAsia" w:ascii="宋体" w:hAnsi="宋体" w:cs="宋体"/>
                <w:color w:val="000000"/>
                <w:kern w:val="0"/>
                <w:sz w:val="24"/>
                <w:szCs w:val="24"/>
              </w:rPr>
              <w:t>月</w:t>
            </w:r>
            <w:r>
              <w:rPr>
                <w:rFonts w:ascii="宋体" w:hAnsi="宋体" w:cs="宋体"/>
                <w:color w:val="000000"/>
                <w:kern w:val="0"/>
                <w:sz w:val="24"/>
                <w:szCs w:val="24"/>
              </w:rPr>
              <w:t>21</w:t>
            </w:r>
            <w:r>
              <w:rPr>
                <w:rFonts w:hint="eastAsia" w:ascii="宋体" w:hAnsi="宋体" w:cs="宋体"/>
                <w:color w:val="000000"/>
                <w:kern w:val="0"/>
                <w:sz w:val="24"/>
                <w:szCs w:val="24"/>
              </w:rPr>
              <w:t>日</w:t>
            </w:r>
          </w:p>
        </w:tc>
      </w:tr>
    </w:tbl>
    <w:p>
      <w:pPr>
        <w:rPr>
          <w:rFonts w:ascii="华文隶书" w:eastAsia="华文隶书"/>
          <w:sz w:val="48"/>
          <w:szCs w:val="48"/>
        </w:rPr>
      </w:pPr>
    </w:p>
    <w:p>
      <w:pPr>
        <w:rPr>
          <w:rFonts w:ascii="黑体" w:eastAsia="黑体"/>
          <w:b/>
          <w:sz w:val="28"/>
          <w:szCs w:val="28"/>
        </w:rPr>
      </w:pPr>
    </w:p>
    <w:p>
      <w:pPr>
        <w:jc w:val="center"/>
        <w:rPr>
          <w:rFonts w:ascii="黑体" w:eastAsia="黑体"/>
          <w:sz w:val="24"/>
        </w:rPr>
      </w:pPr>
      <w:r>
        <w:rPr>
          <w:rFonts w:hint="eastAsia" w:ascii="黑体" w:eastAsia="黑体"/>
          <w:sz w:val="24"/>
        </w:rPr>
        <w:t>四川科技职业学院教学事业部 制</w:t>
      </w:r>
    </w:p>
    <w:p>
      <w:pPr>
        <w:jc w:val="center"/>
        <w:rPr>
          <w:rFonts w:ascii="黑体" w:eastAsia="黑体"/>
          <w:sz w:val="24"/>
        </w:rPr>
      </w:pPr>
    </w:p>
    <w:p>
      <w:pPr>
        <w:jc w:val="center"/>
        <w:rPr>
          <w:rFonts w:ascii="黑体" w:eastAsia="黑体"/>
          <w:sz w:val="24"/>
        </w:rPr>
      </w:pPr>
      <w:r>
        <w:rPr>
          <w:rFonts w:ascii="黑体" w:eastAsia="黑体"/>
          <w:sz w:val="24"/>
        </w:rPr>
        <w:t>201</w:t>
      </w:r>
      <w:r>
        <w:rPr>
          <w:rFonts w:hint="eastAsia" w:ascii="黑体" w:eastAsia="黑体"/>
          <w:sz w:val="24"/>
        </w:rPr>
        <w:t>8年</w:t>
      </w:r>
      <w:r>
        <w:rPr>
          <w:rFonts w:ascii="黑体" w:eastAsia="黑体"/>
          <w:sz w:val="24"/>
        </w:rPr>
        <w:t>7</w:t>
      </w:r>
      <w:r>
        <w:rPr>
          <w:rFonts w:hint="eastAsia" w:ascii="黑体" w:eastAsia="黑体"/>
          <w:sz w:val="24"/>
        </w:rPr>
        <w:t>月</w:t>
      </w:r>
      <w:r>
        <w:rPr>
          <w:rFonts w:ascii="黑体" w:eastAsia="黑体"/>
          <w:sz w:val="24"/>
        </w:rPr>
        <w:t>20</w:t>
      </w:r>
      <w:r>
        <w:rPr>
          <w:rFonts w:hint="eastAsia" w:ascii="黑体" w:eastAsia="黑体"/>
          <w:sz w:val="24"/>
        </w:rPr>
        <w:t>日</w:t>
      </w:r>
    </w:p>
    <w:p>
      <w:pPr>
        <w:jc w:val="center"/>
        <w:rPr>
          <w:rFonts w:ascii="楷体_GB2312" w:hAnsi="楷体_GB2312" w:eastAsia="楷体_GB2312"/>
          <w:b/>
          <w:sz w:val="48"/>
          <w:szCs w:val="48"/>
        </w:rPr>
      </w:pPr>
    </w:p>
    <w:p>
      <w:pPr>
        <w:jc w:val="center"/>
        <w:rPr>
          <w:rFonts w:ascii="楷体_GB2312" w:hAnsi="楷体_GB2312" w:eastAsia="楷体_GB2312"/>
          <w:b/>
          <w:sz w:val="48"/>
          <w:szCs w:val="48"/>
        </w:rPr>
      </w:pPr>
    </w:p>
    <w:p>
      <w:pPr>
        <w:jc w:val="both"/>
        <w:rPr>
          <w:sz w:val="44"/>
          <w:szCs w:val="44"/>
        </w:rPr>
      </w:pPr>
    </w:p>
    <w:p>
      <w:pPr>
        <w:jc w:val="center"/>
        <w:rPr>
          <w:b/>
          <w:bCs/>
          <w:sz w:val="36"/>
          <w:szCs w:val="36"/>
        </w:rPr>
      </w:pPr>
      <w:r>
        <w:rPr>
          <w:rFonts w:hint="eastAsia"/>
          <w:b/>
          <w:bCs/>
          <w:sz w:val="36"/>
          <w:szCs w:val="36"/>
        </w:rPr>
        <w:t>学期授课计划填写说明</w:t>
      </w:r>
    </w:p>
    <w:p>
      <w:pPr>
        <w:jc w:val="center"/>
        <w:rPr>
          <w:sz w:val="44"/>
          <w:szCs w:val="4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学期授课计划是教师实施课程教学工作进度安排的具体计划表，应明确规定教学进程、授课内容提要、各种教学环节、方式、课后作业的安排等。每一门课程都要依据课程标准、所选用的教材和校历的安排编写授课计划。</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2．实验、实训课要写明实验名称，实验学时数；独立开设的实验课授课计划中还必须写明实验内容；习题课、课堂讨论和其他环节要注明题目和学时数。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3．国庆节、五一节等国家法定节日假期中不应安排教学内容。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4．“教学形式”一栏中，应根据课程性质和教学大纲的内容来填写，明确各种教学形式（如：讲授、实验、实训、练习、讨论等）的具体学时数，并填入后面相应的括号内。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5．“授课章节内容摘要”和“实验、实训内容”填写到“章”（或单元）、“节”、 “目”所包括的具体内容和具体实验实训要求，“学时分配”的填写具体到实施该教学环节所对应的学时数。原则上，课堂教学按每次课2学时安排，实训课按每次课4学时安排，外出见习、跟岗实训按天或周安排（每天6学时，每周30学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6．表格中“授课地点”一栏填写授课教室类别：教室、实训室、室外（足球场、篮球场等）、校外。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7．“课后作业或辅导作业”一栏中，填写</w:t>
      </w:r>
      <w:r>
        <w:rPr>
          <w:rFonts w:hint="eastAsia" w:ascii="宋体" w:hAnsi="宋体" w:eastAsia="宋体" w:cs="宋体"/>
          <w:color w:val="000000"/>
          <w:sz w:val="24"/>
          <w:szCs w:val="24"/>
          <w:shd w:val="clear" w:color="auto" w:fill="FFFFFF"/>
        </w:rPr>
        <w:t>内容应尽可能详尽，形式尽可能多样化。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8．授课计划填写完成后，由任课教师交专业教研室、二级学院院长、教务处长和教学副校长审核签字，审核通过后的授课计划一式三份：一份任课教师自用；一份交二级学院归档；一份交教学事业部存档。</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9．授课计划必须认真填写，授课计划一经制定，原则上不能变更。如需变动，须事前经二级学院院长、教务处长、主管教学副校长批准，并报教学事业部备案后方可实施。</w:t>
      </w:r>
    </w:p>
    <w:p>
      <w:pPr>
        <w:spacing w:line="360" w:lineRule="auto"/>
        <w:ind w:firstLine="480" w:firstLineChars="200"/>
        <w:rPr>
          <w:rFonts w:ascii="仿宋_GB2312" w:eastAsia="仿宋_GB2312"/>
          <w:sz w:val="24"/>
          <w:szCs w:val="24"/>
        </w:rPr>
      </w:pPr>
      <w:r>
        <w:rPr>
          <w:rFonts w:hint="eastAsia" w:ascii="宋体" w:hAnsi="宋体" w:eastAsia="宋体" w:cs="宋体"/>
          <w:sz w:val="24"/>
          <w:szCs w:val="24"/>
        </w:rPr>
        <w:t>10．授课计划确定后，将作为教学督导检查教学进度完成情况的基本依据。无特殊情况，实际教学进度应与授课计划计划的进度基本相符，否则，进度误差超过4学时及以上者将按教学事故处理</w:t>
      </w:r>
      <w:r>
        <w:rPr>
          <w:rFonts w:hint="eastAsia" w:ascii="仿宋_GB2312" w:eastAsia="仿宋_GB2312"/>
          <w:sz w:val="24"/>
          <w:szCs w:val="24"/>
        </w:rPr>
        <w:t>。</w:t>
      </w:r>
    </w:p>
    <w:p>
      <w:pPr>
        <w:jc w:val="center"/>
        <w:rPr>
          <w:b/>
          <w:sz w:val="32"/>
          <w:szCs w:val="32"/>
        </w:rPr>
      </w:pPr>
    </w:p>
    <w:p>
      <w:pPr>
        <w:jc w:val="center"/>
        <w:rPr>
          <w:b/>
          <w:sz w:val="32"/>
          <w:szCs w:val="32"/>
        </w:rPr>
      </w:pPr>
    </w:p>
    <w:p>
      <w:pPr>
        <w:jc w:val="center"/>
        <w:rPr>
          <w:b/>
          <w:sz w:val="32"/>
          <w:szCs w:val="32"/>
        </w:rPr>
      </w:pPr>
    </w:p>
    <w:p>
      <w:pPr>
        <w:jc w:val="center"/>
        <w:rPr>
          <w:rFonts w:ascii="楷体_GB2312" w:hAnsi="楷体_GB2312" w:eastAsia="楷体_GB2312"/>
          <w:b/>
          <w:sz w:val="48"/>
          <w:szCs w:val="48"/>
        </w:rPr>
      </w:pPr>
    </w:p>
    <w:p>
      <w:pPr>
        <w:ind w:left="-44" w:leftChars="-85" w:hanging="134" w:hangingChars="37"/>
        <w:jc w:val="center"/>
        <w:rPr>
          <w:rFonts w:ascii="宋体" w:hAnsi="宋体" w:eastAsia="宋体" w:cs="宋体"/>
          <w:sz w:val="36"/>
          <w:szCs w:val="36"/>
        </w:rPr>
      </w:pPr>
      <w:r>
        <w:rPr>
          <w:rFonts w:hint="eastAsia" w:ascii="宋体" w:hAnsi="宋体" w:eastAsia="宋体" w:cs="宋体"/>
          <w:b/>
          <w:sz w:val="36"/>
          <w:szCs w:val="36"/>
        </w:rPr>
        <w:t>四川科技职业学院学期授课计划（一）</w:t>
      </w:r>
    </w:p>
    <w:p>
      <w:pPr>
        <w:spacing w:before="312" w:beforeLines="100"/>
        <w:jc w:val="center"/>
        <w:rPr>
          <w:rFonts w:ascii="宋体" w:hAnsi="宋体" w:eastAsia="宋体" w:cs="宋体"/>
          <w:sz w:val="24"/>
          <w:szCs w:val="24"/>
        </w:rPr>
      </w:pPr>
      <w:r>
        <w:rPr>
          <w:rFonts w:hint="eastAsia"/>
          <w:sz w:val="24"/>
          <w:szCs w:val="24"/>
        </w:rPr>
        <w:t>适用学期：</w:t>
      </w:r>
      <w:r>
        <w:rPr>
          <w:rFonts w:hint="eastAsia" w:ascii="宋体" w:hAnsi="宋体" w:eastAsia="宋体" w:cs="宋体"/>
          <w:sz w:val="24"/>
          <w:szCs w:val="24"/>
        </w:rPr>
        <w:t>2018年秋季学</w:t>
      </w:r>
      <w:r>
        <w:rPr>
          <w:rFonts w:hint="eastAsia"/>
          <w:sz w:val="24"/>
          <w:szCs w:val="24"/>
        </w:rPr>
        <w:t xml:space="preserve">期               制表日期：  </w:t>
      </w:r>
      <w:r>
        <w:rPr>
          <w:rFonts w:hint="eastAsia" w:ascii="宋体" w:hAnsi="宋体" w:eastAsia="宋体" w:cs="宋体"/>
          <w:sz w:val="24"/>
          <w:szCs w:val="24"/>
        </w:rPr>
        <w:t>2018 年  7  月  20  日</w:t>
      </w:r>
    </w:p>
    <w:tbl>
      <w:tblPr>
        <w:tblStyle w:val="11"/>
        <w:tblW w:w="95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2530"/>
        <w:gridCol w:w="592"/>
        <w:gridCol w:w="847"/>
        <w:gridCol w:w="1417"/>
        <w:gridCol w:w="1137"/>
        <w:gridCol w:w="1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8" w:type="dxa"/>
            <w:vAlign w:val="center"/>
          </w:tcPr>
          <w:p>
            <w:pPr>
              <w:ind w:left="-107" w:leftChars="-51" w:right="-88" w:rightChars="-42"/>
              <w:jc w:val="center"/>
              <w:rPr>
                <w:rFonts w:ascii="宋体" w:hAnsi="宋体" w:eastAsia="宋体" w:cs="宋体"/>
                <w:szCs w:val="21"/>
              </w:rPr>
            </w:pPr>
            <w:r>
              <w:rPr>
                <w:rFonts w:hint="eastAsia" w:ascii="宋体" w:hAnsi="宋体" w:eastAsia="宋体" w:cs="宋体"/>
                <w:szCs w:val="21"/>
              </w:rPr>
              <w:t>课程名称</w:t>
            </w:r>
          </w:p>
        </w:tc>
        <w:tc>
          <w:tcPr>
            <w:tcW w:w="2530" w:type="dxa"/>
            <w:vAlign w:val="center"/>
          </w:tcPr>
          <w:p>
            <w:pPr>
              <w:ind w:left="-107" w:leftChars="-51" w:right="-88" w:rightChars="-42"/>
              <w:jc w:val="center"/>
              <w:rPr>
                <w:rFonts w:ascii="宋体" w:hAnsi="宋体" w:eastAsia="宋体" w:cs="宋体"/>
                <w:szCs w:val="21"/>
              </w:rPr>
            </w:pPr>
            <w:r>
              <w:rPr>
                <w:rFonts w:hint="eastAsia" w:ascii="仿宋" w:hAnsi="仿宋" w:eastAsia="仿宋" w:cs="仿宋"/>
                <w:szCs w:val="21"/>
              </w:rPr>
              <w:t>园林规划设计原理</w:t>
            </w:r>
          </w:p>
        </w:tc>
        <w:tc>
          <w:tcPr>
            <w:tcW w:w="1439" w:type="dxa"/>
            <w:gridSpan w:val="2"/>
            <w:tcBorders>
              <w:right w:val="single" w:color="auto" w:sz="4" w:space="0"/>
            </w:tcBorders>
            <w:vAlign w:val="center"/>
          </w:tcPr>
          <w:p>
            <w:pPr>
              <w:ind w:left="-107" w:leftChars="-51" w:right="-88" w:rightChars="-42"/>
              <w:jc w:val="center"/>
              <w:rPr>
                <w:rFonts w:ascii="宋体" w:hAnsi="宋体" w:eastAsia="宋体" w:cs="宋体"/>
                <w:szCs w:val="21"/>
              </w:rPr>
            </w:pPr>
            <w:r>
              <w:rPr>
                <w:rFonts w:hint="eastAsia" w:ascii="宋体" w:hAnsi="宋体" w:eastAsia="宋体" w:cs="宋体"/>
                <w:szCs w:val="21"/>
              </w:rPr>
              <w:t>授课时间</w:t>
            </w:r>
          </w:p>
        </w:tc>
        <w:tc>
          <w:tcPr>
            <w:tcW w:w="1417" w:type="dxa"/>
            <w:tcBorders>
              <w:left w:val="single" w:color="auto" w:sz="4" w:space="0"/>
            </w:tcBorders>
            <w:vAlign w:val="center"/>
          </w:tcPr>
          <w:p>
            <w:pPr>
              <w:ind w:left="-107" w:leftChars="-51" w:right="-88" w:rightChars="-42"/>
              <w:jc w:val="center"/>
              <w:rPr>
                <w:rFonts w:ascii="宋体" w:hAnsi="宋体" w:eastAsia="宋体" w:cs="宋体"/>
                <w:szCs w:val="21"/>
              </w:rPr>
            </w:pPr>
            <w:r>
              <w:rPr>
                <w:rFonts w:hint="eastAsia" w:ascii="仿宋" w:hAnsi="仿宋" w:eastAsia="仿宋" w:cs="仿宋"/>
                <w:szCs w:val="21"/>
              </w:rPr>
              <w:t>2018年秋季</w:t>
            </w:r>
          </w:p>
        </w:tc>
        <w:tc>
          <w:tcPr>
            <w:tcW w:w="1137" w:type="dxa"/>
            <w:vAlign w:val="center"/>
          </w:tcPr>
          <w:p>
            <w:pPr>
              <w:ind w:left="-107" w:leftChars="-51" w:right="-88" w:rightChars="-42"/>
              <w:jc w:val="center"/>
              <w:rPr>
                <w:rFonts w:ascii="宋体" w:hAnsi="宋体" w:eastAsia="宋体" w:cs="宋体"/>
                <w:szCs w:val="21"/>
              </w:rPr>
            </w:pPr>
            <w:r>
              <w:rPr>
                <w:rFonts w:hint="eastAsia" w:ascii="宋体" w:hAnsi="宋体" w:eastAsia="宋体" w:cs="宋体"/>
                <w:szCs w:val="21"/>
              </w:rPr>
              <w:t>授课教师</w:t>
            </w:r>
          </w:p>
        </w:tc>
        <w:tc>
          <w:tcPr>
            <w:tcW w:w="1506" w:type="dxa"/>
            <w:vAlign w:val="center"/>
          </w:tcPr>
          <w:p>
            <w:pPr>
              <w:tabs>
                <w:tab w:val="left" w:pos="355"/>
              </w:tabs>
              <w:jc w:val="left"/>
              <w:rPr>
                <w:rFonts w:ascii="宋体" w:hAnsi="宋体" w:eastAsia="宋体" w:cs="宋体"/>
                <w:szCs w:val="21"/>
              </w:rPr>
            </w:pPr>
            <w:r>
              <w:rPr>
                <w:rFonts w:hint="eastAsia" w:ascii="宋体" w:hAnsi="宋体" w:eastAsia="宋体" w:cs="宋体"/>
                <w:szCs w:val="21"/>
              </w:rPr>
              <w:tab/>
            </w:r>
            <w:r>
              <w:rPr>
                <w:rFonts w:hint="eastAsia" w:ascii="仿宋" w:hAnsi="仿宋" w:eastAsia="仿宋" w:cs="仿宋"/>
                <w:szCs w:val="21"/>
              </w:rPr>
              <w:t>杨琴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2" w:hRule="atLeast"/>
          <w:jc w:val="center"/>
        </w:trPr>
        <w:tc>
          <w:tcPr>
            <w:tcW w:w="1508" w:type="dxa"/>
            <w:vAlign w:val="center"/>
          </w:tcPr>
          <w:p>
            <w:pPr>
              <w:ind w:left="-107" w:leftChars="-51" w:right="-88" w:rightChars="-42"/>
              <w:jc w:val="center"/>
              <w:rPr>
                <w:rFonts w:ascii="宋体" w:hAnsi="宋体" w:eastAsia="宋体" w:cs="宋体"/>
                <w:szCs w:val="21"/>
              </w:rPr>
            </w:pPr>
            <w:r>
              <w:rPr>
                <w:rFonts w:hint="eastAsia" w:ascii="宋体" w:hAnsi="宋体" w:eastAsia="宋体" w:cs="宋体"/>
                <w:szCs w:val="21"/>
              </w:rPr>
              <w:t>课程标准</w:t>
            </w:r>
          </w:p>
          <w:p>
            <w:pPr>
              <w:ind w:left="-107" w:leftChars="-51" w:right="-88" w:rightChars="-42"/>
              <w:jc w:val="center"/>
              <w:rPr>
                <w:rFonts w:ascii="宋体" w:hAnsi="宋体" w:eastAsia="宋体" w:cs="宋体"/>
                <w:szCs w:val="21"/>
              </w:rPr>
            </w:pPr>
            <w:r>
              <w:rPr>
                <w:rFonts w:hint="eastAsia" w:ascii="宋体" w:hAnsi="宋体" w:eastAsia="宋体" w:cs="宋体"/>
                <w:szCs w:val="21"/>
              </w:rPr>
              <w:t>（名称、版本）</w:t>
            </w:r>
          </w:p>
        </w:tc>
        <w:tc>
          <w:tcPr>
            <w:tcW w:w="2530" w:type="dxa"/>
            <w:vAlign w:val="center"/>
          </w:tcPr>
          <w:p>
            <w:pPr>
              <w:ind w:left="-107" w:leftChars="-51" w:right="-88" w:rightChars="-42"/>
              <w:jc w:val="center"/>
              <w:rPr>
                <w:rFonts w:ascii="宋体" w:hAnsi="宋体" w:eastAsia="宋体" w:cs="宋体"/>
                <w:szCs w:val="21"/>
              </w:rPr>
            </w:pPr>
            <w:r>
              <w:rPr>
                <w:rFonts w:hint="eastAsia" w:ascii="仿宋" w:hAnsi="仿宋" w:eastAsia="仿宋" w:cs="仿宋"/>
                <w:szCs w:val="21"/>
              </w:rPr>
              <w:t>《园林规划设计原理》课程标准2018年版</w:t>
            </w:r>
          </w:p>
        </w:tc>
        <w:tc>
          <w:tcPr>
            <w:tcW w:w="1439" w:type="dxa"/>
            <w:gridSpan w:val="2"/>
            <w:vAlign w:val="center"/>
          </w:tcPr>
          <w:p>
            <w:pPr>
              <w:spacing w:line="240" w:lineRule="exact"/>
              <w:ind w:left="-111" w:leftChars="-53" w:right="-101" w:rightChars="-48"/>
              <w:jc w:val="center"/>
              <w:rPr>
                <w:rFonts w:ascii="宋体" w:hAnsi="宋体" w:eastAsia="宋体" w:cs="宋体"/>
                <w:szCs w:val="21"/>
              </w:rPr>
            </w:pPr>
            <w:r>
              <w:rPr>
                <w:rFonts w:hint="eastAsia" w:ascii="宋体" w:hAnsi="宋体" w:eastAsia="宋体" w:cs="宋体"/>
                <w:szCs w:val="21"/>
              </w:rPr>
              <w:t>教材</w:t>
            </w:r>
          </w:p>
          <w:p>
            <w:pPr>
              <w:spacing w:line="240" w:lineRule="exact"/>
              <w:ind w:left="-111" w:leftChars="-53" w:right="-101" w:rightChars="-48"/>
              <w:jc w:val="center"/>
              <w:rPr>
                <w:rFonts w:ascii="宋体" w:hAnsi="宋体" w:eastAsia="宋体" w:cs="宋体"/>
                <w:szCs w:val="21"/>
              </w:rPr>
            </w:pPr>
            <w:r>
              <w:rPr>
                <w:rFonts w:hint="eastAsia" w:ascii="宋体" w:hAnsi="宋体" w:eastAsia="宋体" w:cs="宋体"/>
                <w:szCs w:val="21"/>
              </w:rPr>
              <w:t>（主编、出版社、版本）</w:t>
            </w:r>
          </w:p>
        </w:tc>
        <w:tc>
          <w:tcPr>
            <w:tcW w:w="4060" w:type="dxa"/>
            <w:gridSpan w:val="3"/>
            <w:vAlign w:val="center"/>
          </w:tcPr>
          <w:p>
            <w:pPr>
              <w:ind w:left="-107" w:leftChars="-51" w:right="-88" w:rightChars="-42"/>
              <w:jc w:val="center"/>
              <w:rPr>
                <w:rFonts w:ascii="宋体" w:hAnsi="宋体" w:eastAsia="宋体" w:cs="宋体"/>
                <w:szCs w:val="21"/>
              </w:rPr>
            </w:pPr>
          </w:p>
          <w:p>
            <w:pPr>
              <w:ind w:left="-107" w:leftChars="-51" w:right="-88" w:rightChars="-42"/>
              <w:jc w:val="center"/>
              <w:rPr>
                <w:rFonts w:ascii="仿宋" w:hAnsi="仿宋" w:eastAsia="仿宋" w:cs="仿宋"/>
                <w:szCs w:val="21"/>
              </w:rPr>
            </w:pPr>
            <w:r>
              <w:rPr>
                <w:rFonts w:hint="eastAsia" w:ascii="仿宋" w:hAnsi="仿宋" w:eastAsia="仿宋" w:cs="仿宋"/>
                <w:szCs w:val="21"/>
              </w:rPr>
              <w:t>《风景园林概论》 丁绍刚主编，中国建筑工业出版社 2016年8月第1版</w:t>
            </w:r>
          </w:p>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508" w:type="dxa"/>
            <w:vAlign w:val="center"/>
          </w:tcPr>
          <w:p>
            <w:pPr>
              <w:spacing w:line="240" w:lineRule="exact"/>
              <w:ind w:left="-111" w:leftChars="-53" w:right="-101" w:rightChars="-48"/>
              <w:jc w:val="center"/>
              <w:rPr>
                <w:rFonts w:ascii="宋体" w:hAnsi="宋体" w:eastAsia="宋体" w:cs="宋体"/>
                <w:szCs w:val="21"/>
              </w:rPr>
            </w:pPr>
            <w:r>
              <w:rPr>
                <w:rFonts w:hint="eastAsia" w:ascii="宋体" w:hAnsi="宋体" w:eastAsia="宋体" w:cs="宋体"/>
                <w:szCs w:val="21"/>
              </w:rPr>
              <w:t>主要教学参考书</w:t>
            </w:r>
          </w:p>
          <w:p>
            <w:pPr>
              <w:spacing w:line="240" w:lineRule="exact"/>
              <w:ind w:left="-111" w:leftChars="-53" w:right="-101" w:rightChars="-48"/>
              <w:jc w:val="center"/>
              <w:rPr>
                <w:rFonts w:ascii="宋体" w:hAnsi="宋体" w:eastAsia="宋体" w:cs="宋体"/>
                <w:szCs w:val="21"/>
              </w:rPr>
            </w:pPr>
            <w:r>
              <w:rPr>
                <w:rFonts w:hint="eastAsia" w:ascii="宋体" w:hAnsi="宋体" w:eastAsia="宋体" w:cs="宋体"/>
                <w:szCs w:val="21"/>
              </w:rPr>
              <w:t>（主编、出版社、版本）</w:t>
            </w:r>
          </w:p>
        </w:tc>
        <w:tc>
          <w:tcPr>
            <w:tcW w:w="5386" w:type="dxa"/>
            <w:gridSpan w:val="4"/>
            <w:vAlign w:val="center"/>
          </w:tcPr>
          <w:p>
            <w:pPr>
              <w:ind w:left="-107" w:leftChars="-51" w:right="-88" w:rightChars="-42"/>
              <w:jc w:val="center"/>
              <w:rPr>
                <w:rFonts w:ascii="仿宋" w:hAnsi="仿宋" w:eastAsia="仿宋" w:cs="仿宋"/>
                <w:szCs w:val="21"/>
              </w:rPr>
            </w:pPr>
            <w:r>
              <w:rPr>
                <w:rFonts w:hint="eastAsia" w:ascii="仿宋" w:hAnsi="仿宋" w:eastAsia="仿宋" w:cs="仿宋"/>
                <w:szCs w:val="21"/>
              </w:rPr>
              <w:t>《景观园艺造景设计》刘宇主编，出版社：西南师范大学出版社2011年3月第1版</w:t>
            </w:r>
          </w:p>
          <w:p>
            <w:pPr>
              <w:jc w:val="center"/>
              <w:rPr>
                <w:rFonts w:ascii="宋体" w:hAnsi="宋体" w:eastAsia="宋体" w:cs="宋体"/>
                <w:szCs w:val="21"/>
              </w:rPr>
            </w:pPr>
          </w:p>
        </w:tc>
        <w:tc>
          <w:tcPr>
            <w:tcW w:w="1137" w:type="dxa"/>
            <w:vAlign w:val="center"/>
          </w:tcPr>
          <w:p>
            <w:pPr>
              <w:ind w:left="-107" w:leftChars="-51" w:right="-88" w:rightChars="-42"/>
              <w:jc w:val="center"/>
              <w:rPr>
                <w:rFonts w:ascii="宋体" w:hAnsi="宋体" w:eastAsia="宋体" w:cs="宋体"/>
                <w:szCs w:val="21"/>
              </w:rPr>
            </w:pPr>
            <w:r>
              <w:rPr>
                <w:rFonts w:hint="eastAsia" w:ascii="宋体" w:hAnsi="宋体" w:eastAsia="宋体" w:cs="宋体"/>
                <w:szCs w:val="21"/>
              </w:rPr>
              <w:t>考核方式</w:t>
            </w:r>
          </w:p>
        </w:tc>
        <w:tc>
          <w:tcPr>
            <w:tcW w:w="1506" w:type="dxa"/>
            <w:vAlign w:val="center"/>
          </w:tcPr>
          <w:p>
            <w:pPr>
              <w:jc w:val="center"/>
              <w:rPr>
                <w:rFonts w:ascii="宋体" w:hAnsi="宋体" w:eastAsia="宋体" w:cs="宋体"/>
                <w:szCs w:val="21"/>
              </w:rPr>
            </w:pPr>
            <w:r>
              <w:rPr>
                <w:rFonts w:hint="eastAsia" w:ascii="仿宋" w:hAnsi="仿宋" w:eastAsia="仿宋" w:cs="仿宋"/>
                <w:szCs w:val="21"/>
              </w:rPr>
              <w:t>考查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7" w:hRule="atLeast"/>
          <w:jc w:val="center"/>
        </w:trPr>
        <w:tc>
          <w:tcPr>
            <w:tcW w:w="6894" w:type="dxa"/>
            <w:gridSpan w:val="5"/>
            <w:vAlign w:val="center"/>
          </w:tcPr>
          <w:p>
            <w:pPr>
              <w:spacing w:line="360" w:lineRule="auto"/>
              <w:ind w:firstLine="39" w:firstLineChars="19"/>
              <w:rPr>
                <w:rFonts w:ascii="宋体" w:hAnsi="宋体" w:eastAsia="宋体" w:cs="宋体"/>
                <w:szCs w:val="21"/>
              </w:rPr>
            </w:pPr>
            <w:r>
              <w:rPr>
                <w:rFonts w:hint="eastAsia" w:ascii="宋体" w:hAnsi="宋体" w:eastAsia="宋体" w:cs="宋体"/>
                <w:szCs w:val="21"/>
              </w:rPr>
              <w:t xml:space="preserve">本期教学时数共    </w:t>
            </w:r>
            <w:r>
              <w:rPr>
                <w:rFonts w:hint="eastAsia" w:ascii="仿宋" w:hAnsi="仿宋" w:eastAsia="仿宋" w:cs="仿宋"/>
                <w:szCs w:val="21"/>
              </w:rPr>
              <w:t>64</w:t>
            </w:r>
            <w:r>
              <w:rPr>
                <w:rFonts w:hint="eastAsia" w:ascii="宋体" w:hAnsi="宋体" w:eastAsia="宋体" w:cs="宋体"/>
                <w:szCs w:val="21"/>
              </w:rPr>
              <w:t xml:space="preserve">  学时，其中 讲授 </w:t>
            </w:r>
            <w:r>
              <w:rPr>
                <w:rFonts w:hint="eastAsia" w:ascii="仿宋" w:hAnsi="仿宋" w:eastAsia="仿宋" w:cs="仿宋"/>
                <w:szCs w:val="21"/>
              </w:rPr>
              <w:t xml:space="preserve"> 24</w:t>
            </w:r>
            <w:r>
              <w:rPr>
                <w:rFonts w:hint="eastAsia" w:ascii="宋体" w:hAnsi="宋体" w:eastAsia="宋体" w:cs="宋体"/>
                <w:szCs w:val="21"/>
              </w:rPr>
              <w:t xml:space="preserve">学时，实训  </w:t>
            </w:r>
            <w:r>
              <w:rPr>
                <w:rFonts w:hint="eastAsia" w:ascii="仿宋" w:hAnsi="仿宋" w:eastAsia="仿宋" w:cs="仿宋"/>
                <w:szCs w:val="21"/>
              </w:rPr>
              <w:t>40</w:t>
            </w:r>
            <w:r>
              <w:rPr>
                <w:rFonts w:hint="eastAsia" w:ascii="宋体" w:hAnsi="宋体" w:eastAsia="宋体" w:cs="宋体"/>
                <w:szCs w:val="21"/>
              </w:rPr>
              <w:t>学时</w:t>
            </w:r>
          </w:p>
        </w:tc>
        <w:tc>
          <w:tcPr>
            <w:tcW w:w="1137" w:type="dxa"/>
            <w:vAlign w:val="center"/>
          </w:tcPr>
          <w:p>
            <w:pPr>
              <w:ind w:left="-107" w:leftChars="-51" w:right="-88" w:rightChars="-42"/>
              <w:jc w:val="center"/>
              <w:rPr>
                <w:rFonts w:ascii="宋体" w:hAnsi="宋体" w:eastAsia="宋体" w:cs="宋体"/>
                <w:szCs w:val="21"/>
              </w:rPr>
            </w:pPr>
            <w:r>
              <w:rPr>
                <w:rFonts w:hint="eastAsia" w:ascii="宋体" w:hAnsi="宋体" w:eastAsia="宋体" w:cs="宋体"/>
                <w:szCs w:val="21"/>
              </w:rPr>
              <w:t>单元检测</w:t>
            </w:r>
          </w:p>
          <w:p>
            <w:pPr>
              <w:ind w:left="-107" w:leftChars="-51" w:right="-88" w:rightChars="-42"/>
              <w:jc w:val="center"/>
              <w:rPr>
                <w:rFonts w:ascii="宋体" w:hAnsi="宋体" w:eastAsia="宋体" w:cs="宋体"/>
                <w:szCs w:val="21"/>
              </w:rPr>
            </w:pPr>
            <w:r>
              <w:rPr>
                <w:rFonts w:hint="eastAsia" w:ascii="宋体" w:hAnsi="宋体" w:eastAsia="宋体" w:cs="宋体"/>
                <w:szCs w:val="21"/>
              </w:rPr>
              <w:t>次数</w:t>
            </w:r>
          </w:p>
        </w:tc>
        <w:tc>
          <w:tcPr>
            <w:tcW w:w="1506" w:type="dxa"/>
            <w:vAlign w:val="center"/>
          </w:tcPr>
          <w:p>
            <w:pPr>
              <w:jc w:val="center"/>
              <w:rPr>
                <w:rFonts w:ascii="宋体" w:hAnsi="宋体" w:eastAsia="宋体" w:cs="宋体"/>
                <w:szCs w:val="21"/>
              </w:rPr>
            </w:pPr>
            <w:r>
              <w:rPr>
                <w:rFonts w:hint="eastAsia" w:ascii="仿宋" w:hAnsi="仿宋" w:eastAsia="仿宋" w:cs="仿宋"/>
                <w:szCs w:val="21"/>
              </w:rPr>
              <w:t>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211" w:hRule="atLeast"/>
          <w:jc w:val="center"/>
        </w:trPr>
        <w:tc>
          <w:tcPr>
            <w:tcW w:w="9537" w:type="dxa"/>
            <w:gridSpan w:val="7"/>
          </w:tcPr>
          <w:p>
            <w:pPr>
              <w:spacing w:line="360" w:lineRule="exact"/>
              <w:ind w:left="1687" w:hanging="1687" w:hangingChars="700"/>
              <w:rPr>
                <w:rFonts w:ascii="宋体" w:hAnsi="宋体" w:eastAsia="宋体" w:cs="宋体"/>
                <w:b/>
                <w:sz w:val="24"/>
              </w:rPr>
            </w:pPr>
            <w:r>
              <w:rPr>
                <w:rFonts w:hint="eastAsia" w:ascii="宋体" w:hAnsi="宋体" w:eastAsia="宋体" w:cs="宋体"/>
                <w:b/>
                <w:sz w:val="24"/>
              </w:rPr>
              <w:t xml:space="preserve">学生基本情况： </w:t>
            </w:r>
          </w:p>
          <w:p>
            <w:pPr>
              <w:widowControl/>
              <w:spacing w:line="360" w:lineRule="auto"/>
              <w:ind w:firstLine="480" w:firstLineChars="200"/>
              <w:jc w:val="left"/>
              <w:rPr>
                <w:rFonts w:ascii="宋体" w:hAnsi="宋体" w:eastAsia="宋体" w:cs="宋体"/>
                <w:bCs/>
                <w:szCs w:val="21"/>
              </w:rPr>
            </w:pPr>
            <w:r>
              <w:rPr>
                <w:rFonts w:hint="eastAsia" w:ascii="仿宋" w:hAnsi="仿宋" w:eastAsia="仿宋" w:cs="仿宋"/>
                <w:bCs/>
                <w:sz w:val="24"/>
                <w:szCs w:val="24"/>
              </w:rPr>
              <w:t>17级园林班学生刚基础专业知识，上学期基本以公共课为主，对专业知识的方面的学习接触较少，但是通过专周实训了解到，17级园林专业学生学习积极性和主动性较强，加之在专业知识方面有一定的悟性；所以，前期需要投入更多精力进行理论知识点的讲解，保持学生对专业的热情和喜爱，为后期方案设计课程做好铺垫。</w:t>
            </w:r>
          </w:p>
          <w:p>
            <w:pPr>
              <w:spacing w:line="360" w:lineRule="exact"/>
              <w:rPr>
                <w:rFonts w:ascii="宋体" w:hAnsi="宋体" w:eastAsia="宋体" w:cs="宋体"/>
                <w:b/>
                <w:sz w:val="24"/>
              </w:rPr>
            </w:pPr>
            <w:r>
              <w:rPr>
                <w:rFonts w:hint="eastAsia" w:ascii="宋体" w:hAnsi="宋体" w:eastAsia="宋体" w:cs="宋体"/>
                <w:b/>
                <w:sz w:val="24"/>
              </w:rPr>
              <w:t>教学目标：</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本课程以理论与实践相结合的形式进行教学，目标是增强学生专业文化内涵和专业修养，最终培养具有园林景观设计内涵和实践能力及实际操作技能的高技能应用性技术人才，学生通过本课程的学习，获得完成园林景观项目任务的知识和技能，培养园林景观项目制作实践的初步能力，并培养学生的创新、创意能力。</w:t>
            </w:r>
          </w:p>
          <w:p>
            <w:pPr>
              <w:spacing w:line="360" w:lineRule="exact"/>
              <w:ind w:left="1205" w:hanging="1205" w:hangingChars="500"/>
              <w:rPr>
                <w:rFonts w:ascii="宋体" w:hAnsi="宋体" w:eastAsia="宋体" w:cs="宋体"/>
                <w:b/>
                <w:sz w:val="24"/>
              </w:rPr>
            </w:pPr>
            <w:r>
              <w:rPr>
                <w:rFonts w:hint="eastAsia" w:ascii="宋体" w:hAnsi="宋体" w:eastAsia="宋体" w:cs="宋体"/>
                <w:b/>
                <w:sz w:val="24"/>
              </w:rPr>
              <w:t>教学重点：</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第一章 风景园林概述：风景园林师的职业与使命。     </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第二章 风景园林简史：中国古典园林、西方古典园林、日本古典园林、不同风格古典园林比较。</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第三章 园林艺术基本原理：园林美学概述、形式美法则、园林布局、园林色彩构图、园林造景艺术手法。</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第四章 风景园林构成要素：地形、水体、园路及场地、植物、建筑、园林设施。</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第五章 细部景观设计基础理论：细部景观设计的概念、空间设计、人体工程学、艺术法则、材料与文化。</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第六章 风景评估与风景规划：风景规划的方法与步骤。</w:t>
            </w:r>
          </w:p>
          <w:p>
            <w:pPr>
              <w:spacing w:line="360" w:lineRule="auto"/>
              <w:ind w:left="1205" w:hanging="1205" w:hangingChars="500"/>
              <w:rPr>
                <w:rFonts w:ascii="宋体" w:hAnsi="宋体" w:eastAsia="宋体" w:cs="宋体"/>
                <w:b/>
                <w:sz w:val="24"/>
              </w:rPr>
            </w:pPr>
            <w:r>
              <w:rPr>
                <w:rFonts w:hint="eastAsia" w:ascii="宋体" w:hAnsi="宋体" w:eastAsia="宋体" w:cs="宋体"/>
                <w:b/>
                <w:sz w:val="24"/>
              </w:rPr>
              <w:t>教学难点：</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 第七章：场地规划与细部景观设计：场地规划的方法与步骤、细部景观设计方法入门与设计。</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 第八章：城市设计：城市设计概述、城市设计理论与实践。</w:t>
            </w:r>
          </w:p>
          <w:p>
            <w:pPr>
              <w:widowControl/>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 xml:space="preserve"> 第九章：风景园林规划设计基本技能与技术：风景园林设计表现技法、风景园林规划设计图纸类型及表达规范、风景园林工程技术与施工管理、行业标准及技术规范。</w:t>
            </w:r>
          </w:p>
          <w:p>
            <w:pPr>
              <w:ind w:left="1205" w:hanging="1205" w:hangingChars="500"/>
              <w:rPr>
                <w:rFonts w:ascii="宋体" w:hAnsi="宋体" w:eastAsia="宋体" w:cs="宋体"/>
                <w:b/>
                <w:sz w:val="24"/>
              </w:rPr>
            </w:pPr>
            <w:r>
              <w:rPr>
                <w:rFonts w:hint="eastAsia" w:ascii="宋体" w:hAnsi="宋体" w:eastAsia="宋体" w:cs="宋体"/>
                <w:b/>
                <w:sz w:val="24"/>
              </w:rPr>
              <w:t>提高教学质量的主要措施：</w:t>
            </w:r>
          </w:p>
          <w:p>
            <w:pPr>
              <w:spacing w:before="156" w:beforeLines="50" w:after="156" w:afterLines="50"/>
              <w:ind w:firstLine="480" w:firstLineChars="200"/>
              <w:rPr>
                <w:rFonts w:ascii="宋体" w:hAnsi="宋体" w:eastAsia="宋体" w:cs="宋体"/>
                <w:sz w:val="24"/>
              </w:rPr>
            </w:pPr>
            <w:r>
              <w:rPr>
                <w:rFonts w:hint="eastAsia" w:ascii="仿宋" w:hAnsi="仿宋" w:eastAsia="仿宋" w:cs="仿宋"/>
                <w:bCs/>
                <w:sz w:val="24"/>
                <w:szCs w:val="24"/>
              </w:rPr>
              <w:t xml:space="preserve">将实际案例融入教学环节，使学生明白专业课学习目的：学了到底做什么---做成什么样---怎们去做----明白需要学什么----怎么去学的方式循序渐进，取得良好的效果。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Pr>
          <w:p>
            <w:pPr>
              <w:rPr>
                <w:rFonts w:ascii="宋体" w:hAnsi="宋体" w:eastAsia="宋体" w:cs="宋体"/>
              </w:rPr>
            </w:pPr>
            <w:r>
              <w:rPr>
                <w:rFonts w:hint="eastAsia" w:ascii="宋体" w:hAnsi="宋体" w:eastAsia="宋体" w:cs="宋体"/>
              </w:rPr>
              <w:t>教研室审核意见</w:t>
            </w:r>
          </w:p>
          <w:p>
            <w:pPr>
              <w:rPr>
                <w:rFonts w:ascii="宋体" w:hAnsi="宋体" w:eastAsia="宋体" w:cs="宋体"/>
              </w:rPr>
            </w:pPr>
          </w:p>
          <w:p>
            <w:pPr>
              <w:wordWrap w:val="0"/>
              <w:rPr>
                <w:rFonts w:ascii="宋体" w:hAnsi="宋体" w:eastAsia="宋体" w:cs="宋体"/>
              </w:rPr>
            </w:pPr>
            <w:r>
              <w:rPr>
                <w:rFonts w:hint="eastAsia" w:ascii="宋体" w:hAnsi="宋体" w:eastAsia="宋体" w:cs="宋体"/>
              </w:rPr>
              <w:t>教研室主任（签字）：</w:t>
            </w:r>
          </w:p>
        </w:tc>
        <w:tc>
          <w:tcPr>
            <w:tcW w:w="4907" w:type="dxa"/>
            <w:gridSpan w:val="4"/>
          </w:tcPr>
          <w:p>
            <w:pPr>
              <w:rPr>
                <w:rFonts w:ascii="宋体" w:hAnsi="宋体" w:eastAsia="宋体" w:cs="宋体"/>
              </w:rPr>
            </w:pPr>
            <w:r>
              <w:rPr>
                <w:rFonts w:hint="eastAsia" w:ascii="宋体" w:hAnsi="宋体" w:eastAsia="宋体" w:cs="宋体"/>
              </w:rPr>
              <w:t>二级学院审核意见</w:t>
            </w:r>
          </w:p>
          <w:p>
            <w:pPr>
              <w:widowControl/>
              <w:rPr>
                <w:rFonts w:ascii="宋体" w:hAnsi="宋体" w:eastAsia="宋体" w:cs="宋体"/>
              </w:rPr>
            </w:pPr>
          </w:p>
          <w:p>
            <w:pPr>
              <w:wordWrap w:val="0"/>
              <w:ind w:left="-107"/>
              <w:jc w:val="right"/>
              <w:rPr>
                <w:rFonts w:ascii="宋体" w:hAnsi="宋体" w:eastAsia="宋体" w:cs="宋体"/>
              </w:rPr>
            </w:pPr>
            <w:r>
              <w:rPr>
                <w:rFonts w:hint="eastAsia" w:ascii="宋体" w:hAnsi="宋体" w:eastAsia="宋体" w:cs="宋体"/>
              </w:rPr>
              <w:t>院长（签字）：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Pr>
          <w:p>
            <w:pPr>
              <w:rPr>
                <w:rFonts w:ascii="宋体" w:hAnsi="宋体" w:eastAsia="宋体" w:cs="宋体"/>
              </w:rPr>
            </w:pPr>
            <w:r>
              <w:rPr>
                <w:rFonts w:hint="eastAsia" w:ascii="宋体" w:hAnsi="宋体" w:eastAsia="宋体" w:cs="宋体"/>
              </w:rPr>
              <w:t>教务处审核意见</w:t>
            </w:r>
          </w:p>
          <w:p>
            <w:pPr>
              <w:rPr>
                <w:rFonts w:ascii="宋体" w:hAnsi="宋体" w:eastAsia="宋体" w:cs="宋体"/>
              </w:rPr>
            </w:pPr>
          </w:p>
          <w:p>
            <w:pPr>
              <w:wordWrap w:val="0"/>
              <w:jc w:val="right"/>
              <w:rPr>
                <w:rFonts w:ascii="宋体" w:hAnsi="宋体" w:eastAsia="宋体" w:cs="宋体"/>
              </w:rPr>
            </w:pPr>
            <w:r>
              <w:rPr>
                <w:rFonts w:hint="eastAsia" w:ascii="宋体" w:hAnsi="宋体" w:eastAsia="宋体" w:cs="宋体"/>
              </w:rPr>
              <w:t>教务处长（签字）：　　　　     年   月   日</w:t>
            </w:r>
          </w:p>
        </w:tc>
        <w:tc>
          <w:tcPr>
            <w:tcW w:w="4907" w:type="dxa"/>
            <w:gridSpan w:val="4"/>
          </w:tcPr>
          <w:p>
            <w:pPr>
              <w:rPr>
                <w:rFonts w:ascii="宋体" w:hAnsi="宋体" w:eastAsia="宋体" w:cs="宋体"/>
              </w:rPr>
            </w:pPr>
            <w:r>
              <w:rPr>
                <w:rFonts w:hint="eastAsia" w:ascii="宋体" w:hAnsi="宋体" w:eastAsia="宋体" w:cs="宋体"/>
              </w:rPr>
              <w:t>分管教学校长审核意见</w:t>
            </w:r>
          </w:p>
          <w:p>
            <w:pPr>
              <w:widowControl/>
              <w:rPr>
                <w:rFonts w:ascii="宋体" w:hAnsi="宋体" w:eastAsia="宋体" w:cs="宋体"/>
              </w:rPr>
            </w:pPr>
          </w:p>
          <w:p>
            <w:pPr>
              <w:wordWrap w:val="0"/>
              <w:ind w:left="-107"/>
              <w:jc w:val="right"/>
              <w:rPr>
                <w:rFonts w:ascii="宋体" w:hAnsi="宋体" w:eastAsia="宋体" w:cs="宋体"/>
              </w:rPr>
            </w:pPr>
            <w:r>
              <w:rPr>
                <w:rFonts w:hint="eastAsia" w:ascii="宋体" w:hAnsi="宋体" w:eastAsia="宋体" w:cs="宋体"/>
              </w:rPr>
              <w:t>分管校长（签字）：　　    　　　　   年  月  日</w:t>
            </w:r>
          </w:p>
        </w:tc>
      </w:tr>
    </w:tbl>
    <w:p>
      <w:pPr>
        <w:rPr>
          <w:szCs w:val="21"/>
        </w:rPr>
        <w:sectPr>
          <w:footerReference r:id="rId3" w:type="default"/>
          <w:footerReference r:id="rId4" w:type="even"/>
          <w:pgSz w:w="11906" w:h="16838"/>
          <w:pgMar w:top="1134" w:right="1134" w:bottom="1134" w:left="1134" w:header="851" w:footer="992" w:gutter="0"/>
          <w:cols w:space="425" w:num="1"/>
          <w:docGrid w:type="lines" w:linePitch="312" w:charSpace="0"/>
        </w:sectPr>
      </w:pPr>
    </w:p>
    <w:p>
      <w:pPr>
        <w:jc w:val="center"/>
        <w:rPr>
          <w:b/>
          <w:sz w:val="36"/>
          <w:szCs w:val="36"/>
        </w:rPr>
      </w:pPr>
      <w:r>
        <w:rPr>
          <w:rFonts w:hint="eastAsia"/>
          <w:b/>
          <w:sz w:val="36"/>
          <w:szCs w:val="36"/>
        </w:rPr>
        <w:t>四川科技职业学院学期授课计划（二）</w:t>
      </w:r>
    </w:p>
    <w:tbl>
      <w:tblPr>
        <w:tblStyle w:val="11"/>
        <w:tblW w:w="9795" w:type="dxa"/>
        <w:tblInd w:w="0" w:type="dxa"/>
        <w:tblLayout w:type="fixed"/>
        <w:tblCellMar>
          <w:top w:w="0" w:type="dxa"/>
          <w:left w:w="108" w:type="dxa"/>
          <w:bottom w:w="0" w:type="dxa"/>
          <w:right w:w="108" w:type="dxa"/>
        </w:tblCellMar>
      </w:tblPr>
      <w:tblGrid>
        <w:gridCol w:w="486"/>
        <w:gridCol w:w="482"/>
        <w:gridCol w:w="484"/>
        <w:gridCol w:w="447"/>
        <w:gridCol w:w="1044"/>
        <w:gridCol w:w="4280"/>
        <w:gridCol w:w="856"/>
        <w:gridCol w:w="1716"/>
      </w:tblGrid>
      <w:tr>
        <w:tblPrEx>
          <w:tblLayout w:type="fixed"/>
          <w:tblCellMar>
            <w:top w:w="0" w:type="dxa"/>
            <w:left w:w="108" w:type="dxa"/>
            <w:bottom w:w="0" w:type="dxa"/>
            <w:right w:w="108" w:type="dxa"/>
          </w:tblCellMar>
        </w:tblPrEx>
        <w:trPr>
          <w:trHeight w:val="732" w:hRule="atLeast"/>
          <w:tblHeader/>
        </w:trPr>
        <w:tc>
          <w:tcPr>
            <w:tcW w:w="48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
                <w:bCs/>
                <w:kern w:val="0"/>
                <w:szCs w:val="21"/>
              </w:rPr>
            </w:pPr>
            <w:r>
              <w:rPr>
                <w:rFonts w:hint="eastAsia" w:ascii="黑体" w:hAnsi="黑体" w:eastAsia="黑体" w:cs="宋体"/>
                <w:b/>
                <w:bCs/>
                <w:kern w:val="0"/>
                <w:szCs w:val="21"/>
              </w:rPr>
              <w:t>教学周次</w:t>
            </w:r>
          </w:p>
        </w:tc>
        <w:tc>
          <w:tcPr>
            <w:tcW w:w="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学时分配　</w:t>
            </w:r>
          </w:p>
        </w:tc>
        <w:tc>
          <w:tcPr>
            <w:tcW w:w="447"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课次</w:t>
            </w:r>
          </w:p>
        </w:tc>
        <w:tc>
          <w:tcPr>
            <w:tcW w:w="5324"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授课章节、实训及其他教学内容</w:t>
            </w:r>
          </w:p>
        </w:tc>
        <w:tc>
          <w:tcPr>
            <w:tcW w:w="85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授课</w:t>
            </w:r>
          </w:p>
          <w:p>
            <w:pPr>
              <w:widowControl/>
              <w:jc w:val="center"/>
              <w:rPr>
                <w:rFonts w:ascii="黑体" w:hAnsi="黑体" w:eastAsia="黑体" w:cs="宋体"/>
                <w:b/>
                <w:bCs/>
                <w:kern w:val="0"/>
                <w:szCs w:val="21"/>
              </w:rPr>
            </w:pPr>
            <w:r>
              <w:rPr>
                <w:rFonts w:hint="eastAsia" w:ascii="黑体" w:hAnsi="黑体" w:eastAsia="黑体" w:cs="宋体"/>
                <w:b/>
                <w:bCs/>
                <w:kern w:val="0"/>
                <w:szCs w:val="21"/>
              </w:rPr>
              <w:t>地点</w:t>
            </w:r>
          </w:p>
        </w:tc>
        <w:tc>
          <w:tcPr>
            <w:tcW w:w="171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kern w:val="0"/>
                <w:szCs w:val="21"/>
              </w:rPr>
            </w:pPr>
            <w:r>
              <w:rPr>
                <w:rFonts w:hint="eastAsia" w:ascii="黑体" w:hAnsi="黑体" w:eastAsia="黑体" w:cs="宋体"/>
                <w:b/>
                <w:kern w:val="0"/>
                <w:szCs w:val="21"/>
              </w:rPr>
              <w:t>作业布置</w:t>
            </w:r>
          </w:p>
        </w:tc>
      </w:tr>
      <w:tr>
        <w:tblPrEx>
          <w:tblLayout w:type="fixed"/>
          <w:tblCellMar>
            <w:top w:w="0" w:type="dxa"/>
            <w:left w:w="108" w:type="dxa"/>
            <w:bottom w:w="0" w:type="dxa"/>
            <w:right w:w="108" w:type="dxa"/>
          </w:tblCellMar>
        </w:tblPrEx>
        <w:trPr>
          <w:trHeight w:val="504" w:hRule="atLeast"/>
          <w:tblHeader/>
        </w:trPr>
        <w:tc>
          <w:tcPr>
            <w:tcW w:w="48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b/>
                <w:bCs/>
                <w:kern w:val="0"/>
                <w:szCs w:val="21"/>
              </w:rPr>
            </w:pP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r>
              <w:rPr>
                <w:rFonts w:hint="eastAsia" w:ascii="黑体" w:hAnsi="黑体" w:eastAsia="黑体"/>
                <w:b/>
                <w:kern w:val="0"/>
                <w:szCs w:val="21"/>
              </w:rPr>
              <w:t>讲授</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r>
              <w:rPr>
                <w:rFonts w:hint="eastAsia" w:ascii="黑体" w:hAnsi="黑体" w:eastAsia="黑体"/>
                <w:b/>
                <w:kern w:val="0"/>
                <w:szCs w:val="21"/>
              </w:rPr>
              <w:t>实训</w:t>
            </w:r>
          </w:p>
        </w:tc>
        <w:tc>
          <w:tcPr>
            <w:tcW w:w="447"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b/>
                <w:kern w:val="0"/>
                <w:szCs w:val="21"/>
              </w:rPr>
            </w:pPr>
          </w:p>
        </w:tc>
        <w:tc>
          <w:tcPr>
            <w:tcW w:w="5324"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p>
        </w:tc>
        <w:tc>
          <w:tcPr>
            <w:tcW w:w="856"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p>
        </w:tc>
        <w:tc>
          <w:tcPr>
            <w:tcW w:w="1716"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w:t>
            </w:r>
          </w:p>
        </w:tc>
        <w:tc>
          <w:tcPr>
            <w:tcW w:w="53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绪论、风景园林概论：风景园林释义、风景园林的科学范畴、风景园林的学科地位、风景园林师的职业与使命。</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restart"/>
            <w:tcBorders>
              <w:top w:val="single" w:color="auto" w:sz="4" w:space="0"/>
              <w:left w:val="nil"/>
              <w:right w:val="single" w:color="auto" w:sz="4" w:space="0"/>
            </w:tcBorders>
            <w:shd w:val="clear" w:color="auto" w:fill="auto"/>
            <w:vAlign w:val="center"/>
          </w:tcPr>
          <w:p>
            <w:pPr>
              <w:widowControl/>
              <w:jc w:val="left"/>
              <w:rPr>
                <w:rFonts w:ascii="仿宋" w:hAnsi="仿宋" w:eastAsia="仿宋" w:cs="仿宋"/>
                <w:szCs w:val="21"/>
              </w:rPr>
            </w:pPr>
            <w:r>
              <w:rPr>
                <w:rFonts w:hint="eastAsia" w:ascii="仿宋" w:hAnsi="仿宋" w:eastAsia="仿宋" w:cs="仿宋"/>
                <w:kern w:val="0"/>
                <w:szCs w:val="21"/>
              </w:rPr>
              <w:t>作业1、</w:t>
            </w:r>
            <w:r>
              <w:rPr>
                <w:rFonts w:hint="eastAsia" w:ascii="仿宋" w:hAnsi="仿宋" w:eastAsia="仿宋" w:cs="仿宋"/>
                <w:szCs w:val="21"/>
              </w:rPr>
              <w:t>成都市绿地的结构布局和设计原理</w:t>
            </w:r>
          </w:p>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6</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第一章、风景园林简史：中国古典园林、西方古典园林、日本古典园林、不同风格古典园林比较、近现代国际风景园林发展动态。</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continue"/>
            <w:tcBorders>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3</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第二章、</w:t>
            </w:r>
            <w:r>
              <w:rPr>
                <w:rFonts w:hint="eastAsia" w:ascii="仿宋" w:hAnsi="仿宋" w:eastAsia="仿宋" w:cs="仿宋"/>
                <w:szCs w:val="21"/>
              </w:rPr>
              <w:t>园林艺术基本原理：园林美学概述、形式美法则、园林布局。</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restart"/>
            <w:tcBorders>
              <w:top w:val="nil"/>
              <w:left w:val="nil"/>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作业2、调查报告：浣花溪公园艺术布局的优缺点</w:t>
            </w:r>
          </w:p>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936"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第二章、</w:t>
            </w:r>
            <w:r>
              <w:rPr>
                <w:rFonts w:hint="eastAsia" w:ascii="仿宋" w:hAnsi="仿宋" w:eastAsia="仿宋" w:cs="仿宋"/>
                <w:szCs w:val="21"/>
              </w:rPr>
              <w:t>园林艺术基本原理：园林色彩构图、园林造景艺术手法。</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continue"/>
            <w:tcBorders>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3</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5</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第三章、风景园林构成要素：地形与水体（园林地形的功能作用、园林地形的类型及景观特征、园林地形的表现方式；水体的功能作用、水体的类型及景观特征、园林水景相关要素、水体的表现方式。）</w:t>
            </w:r>
          </w:p>
          <w:p>
            <w:pPr>
              <w:widowControl/>
              <w:jc w:val="left"/>
              <w:rPr>
                <w:rFonts w:ascii="仿宋" w:hAnsi="仿宋" w:eastAsia="仿宋" w:cs="仿宋"/>
                <w:kern w:val="0"/>
                <w:szCs w:val="21"/>
              </w:rPr>
            </w:pPr>
            <w:r>
              <w:rPr>
                <w:rFonts w:hint="eastAsia" w:ascii="仿宋" w:hAnsi="仿宋" w:eastAsia="仿宋" w:cs="仿宋"/>
                <w:kern w:val="0"/>
                <w:szCs w:val="21"/>
              </w:rPr>
              <w:t>、</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restart"/>
            <w:tcBorders>
              <w:top w:val="nil"/>
              <w:left w:val="nil"/>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color w:val="000000"/>
                <w:kern w:val="0"/>
                <w:szCs w:val="21"/>
              </w:rPr>
              <w:t>作业3、分析红石公园植物造景原理和技巧</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3</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6</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第三章、风景园林构成要素：园路及场地、植物（园路、地形；园林植物的功能作用、园林植物的分类及景观特征、园林植物种植设计、园林植物的表现方式。）</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continue"/>
            <w:tcBorders>
              <w:left w:val="nil"/>
              <w:right w:val="single" w:color="auto" w:sz="4" w:space="0"/>
            </w:tcBorders>
            <w:shd w:val="clear" w:color="auto" w:fill="auto"/>
            <w:vAlign w:val="center"/>
          </w:tcPr>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3</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7</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第三章、风景园林构成要素：建筑与园林设施（园林建筑的功能作用、园林建筑的分类；园林设施的功能作用、园林设施的分类。）</w:t>
            </w:r>
          </w:p>
          <w:p>
            <w:pPr>
              <w:widowControl/>
              <w:jc w:val="left"/>
              <w:rPr>
                <w:rFonts w:ascii="仿宋" w:hAnsi="仿宋" w:eastAsia="仿宋" w:cs="仿宋"/>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continue"/>
            <w:tcBorders>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8</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第四章、细部景观设计基础理论：细部景观设计的概念、空间布局（细部景观设计的概念与范畴、基本的评价标准；空间的基本概念、图底理论、空间的限定类型、空间的分类、场地与空间。）</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restart"/>
            <w:tcBorders>
              <w:top w:val="nil"/>
              <w:left w:val="nil"/>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color w:val="000000"/>
                <w:kern w:val="0"/>
                <w:szCs w:val="21"/>
              </w:rPr>
              <w:t>作业4、蜀绣景观大道设计</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2</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9</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第四章、细部景观设计基础理论：人体工程学与环境心理学（人体工程学概说、人体工程学在细部景观设计中的应用；环境心理学含义、环境心理学在景观设计中的应用、人的行为心理和空间设计。）</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continue"/>
            <w:tcBorders>
              <w:left w:val="nil"/>
              <w:right w:val="single" w:color="auto" w:sz="4" w:space="0"/>
            </w:tcBorders>
            <w:shd w:val="clear" w:color="auto" w:fill="auto"/>
            <w:vAlign w:val="center"/>
          </w:tcPr>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10</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第四章、细部景观设计基础理论：（统一和多样、主从与重点、均衡和稳定、对比和调和、韵律和节奏、比例和尺度；材料类型、材料与结构。）</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理论教室</w:t>
            </w:r>
          </w:p>
        </w:tc>
        <w:tc>
          <w:tcPr>
            <w:tcW w:w="1716" w:type="dxa"/>
            <w:vMerge w:val="continue"/>
            <w:tcBorders>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5</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8</w:t>
            </w:r>
          </w:p>
        </w:tc>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11</w:t>
            </w:r>
          </w:p>
        </w:tc>
        <w:tc>
          <w:tcPr>
            <w:tcW w:w="53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第五章、风景评估与风景规划：红石公园景观品质分析评价（红石公园风景评估、适应性分析、红石公园景观规划与实施。）</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户外</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作业5、小游园景观规划</w:t>
            </w:r>
          </w:p>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6</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12</w:t>
            </w:r>
          </w:p>
        </w:tc>
        <w:tc>
          <w:tcPr>
            <w:tcW w:w="53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65"/>
              </w:tabs>
              <w:jc w:val="left"/>
              <w:rPr>
                <w:rFonts w:ascii="仿宋" w:hAnsi="仿宋" w:eastAsia="仿宋" w:cs="仿宋"/>
                <w:kern w:val="0"/>
                <w:szCs w:val="21"/>
              </w:rPr>
            </w:pPr>
            <w:r>
              <w:rPr>
                <w:rFonts w:hint="eastAsia" w:ascii="仿宋" w:hAnsi="仿宋" w:eastAsia="仿宋" w:cs="仿宋"/>
                <w:kern w:val="0"/>
                <w:szCs w:val="21"/>
              </w:rPr>
              <w:t>第六章、场地规划：场地规划的方法与步骤与案例研究（项目策划、编制任务书、场地规划调查分析；案例研究。）</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实训教室</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color w:val="000000"/>
                <w:kern w:val="0"/>
                <w:szCs w:val="21"/>
              </w:rPr>
              <w:t>作业6、休闲广场景观规划</w:t>
            </w:r>
          </w:p>
        </w:tc>
      </w:tr>
      <w:tr>
        <w:tblPrEx>
          <w:tblLayout w:type="fixed"/>
          <w:tblCellMar>
            <w:top w:w="0" w:type="dxa"/>
            <w:left w:w="108" w:type="dxa"/>
            <w:bottom w:w="0" w:type="dxa"/>
            <w:right w:w="108" w:type="dxa"/>
          </w:tblCellMar>
        </w:tblPrEx>
        <w:trPr>
          <w:trHeight w:val="644"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6</w:t>
            </w:r>
          </w:p>
        </w:tc>
        <w:tc>
          <w:tcPr>
            <w:tcW w:w="4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13</w:t>
            </w:r>
          </w:p>
        </w:tc>
        <w:tc>
          <w:tcPr>
            <w:tcW w:w="53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第六章、细部景观规划：细部景观设计方法入门与设计（细部景观设计入门初步、基本设计方法、方案的构思与选择、方案的调整与深入；细部景观空间设计与材料细部景观设计。）</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实训教室</w:t>
            </w: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7</w:t>
            </w:r>
          </w:p>
        </w:tc>
        <w:tc>
          <w:tcPr>
            <w:tcW w:w="482" w:type="dxa"/>
            <w:tcBorders>
              <w:top w:val="nil"/>
              <w:left w:val="nil"/>
              <w:bottom w:val="single" w:color="auto" w:sz="4" w:space="0"/>
              <w:right w:val="single" w:color="auto" w:sz="4" w:space="0"/>
            </w:tcBorders>
            <w:shd w:val="clear" w:color="auto" w:fill="auto"/>
            <w:vAlign w:val="center"/>
          </w:tcPr>
          <w:p>
            <w:pPr>
              <w:tabs>
                <w:tab w:val="left" w:pos="234"/>
              </w:tabs>
              <w:jc w:val="left"/>
              <w:rPr>
                <w:rFonts w:ascii="仿宋" w:hAnsi="仿宋" w:eastAsia="仿宋" w:cs="仿宋"/>
                <w:b/>
                <w:bCs/>
                <w:kern w:val="0"/>
                <w:szCs w:val="21"/>
              </w:rPr>
            </w:pPr>
            <w:r>
              <w:rPr>
                <w:rFonts w:hint="eastAsia" w:ascii="仿宋" w:hAnsi="仿宋" w:eastAsia="仿宋" w:cs="仿宋"/>
                <w:b/>
                <w:bCs/>
                <w:kern w:val="0"/>
                <w:szCs w:val="21"/>
              </w:rPr>
              <w:t>0</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14</w:t>
            </w:r>
          </w:p>
        </w:tc>
        <w:tc>
          <w:tcPr>
            <w:tcW w:w="5324" w:type="dxa"/>
            <w:gridSpan w:val="2"/>
            <w:tcBorders>
              <w:top w:val="nil"/>
              <w:left w:val="nil"/>
              <w:bottom w:val="single" w:color="auto" w:sz="4" w:space="0"/>
              <w:right w:val="single" w:color="auto" w:sz="4" w:space="0"/>
            </w:tcBorders>
            <w:shd w:val="clear" w:color="auto" w:fill="auto"/>
            <w:vAlign w:val="center"/>
          </w:tcPr>
          <w:p>
            <w:pPr>
              <w:widowControl/>
              <w:tabs>
                <w:tab w:val="left" w:pos="891"/>
              </w:tabs>
              <w:jc w:val="left"/>
              <w:rPr>
                <w:rFonts w:ascii="仿宋" w:hAnsi="仿宋" w:eastAsia="仿宋" w:cs="仿宋"/>
                <w:kern w:val="0"/>
                <w:szCs w:val="21"/>
              </w:rPr>
            </w:pPr>
            <w:r>
              <w:rPr>
                <w:rFonts w:hint="eastAsia" w:ascii="仿宋" w:hAnsi="仿宋" w:eastAsia="仿宋" w:cs="仿宋"/>
                <w:kern w:val="0"/>
                <w:szCs w:val="21"/>
              </w:rPr>
              <w:t>第七章、城市设计：城市设计概述与设计历程（城市设计定义、城市设计与其他学科的关系、城市设计的对象、城市设计基本要素、城市设计的成果、城市设计的评价体系；中外古代城市设计简史。）</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实训教室</w:t>
            </w:r>
          </w:p>
        </w:tc>
        <w:tc>
          <w:tcPr>
            <w:tcW w:w="1716" w:type="dxa"/>
            <w:vMerge w:val="restart"/>
            <w:tcBorders>
              <w:top w:val="nil"/>
              <w:left w:val="nil"/>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color w:val="000000"/>
                <w:kern w:val="0"/>
                <w:szCs w:val="21"/>
              </w:rPr>
              <w:t>作业7、滨水休闲空间景观设计</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7</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15</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第七章、城市设计：近现代城市设计理论与实践（城市空间和次序的城市设计、三维空间艺术效果的城市设计、乌托邦式的城市设计；风景园林及风景园林师在城市设计中的地位。）</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实训教室</w:t>
            </w:r>
          </w:p>
        </w:tc>
        <w:tc>
          <w:tcPr>
            <w:tcW w:w="1716"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8</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16</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第八章、风景园林规划设计基本技能与技术：风景园林规划设计图纸表达（风景园林设计表现技法、风景园林规划设计图纸类型及表达规范。）</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实训教室</w:t>
            </w:r>
          </w:p>
        </w:tc>
        <w:tc>
          <w:tcPr>
            <w:tcW w:w="1716"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8</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0</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4</w:t>
            </w:r>
          </w:p>
        </w:tc>
        <w:tc>
          <w:tcPr>
            <w:tcW w:w="44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17</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第八章、风景园林规划设计基本技能与技术：风景园林工程与管理（风景园林工程技术（土方工程、水景工程、园路工程、假山工程、挡土墙工程、给排水工程、电气工程、种植工程、植物的养护管理、风景园林机械)。）</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实训教室</w:t>
            </w:r>
          </w:p>
        </w:tc>
        <w:tc>
          <w:tcPr>
            <w:tcW w:w="1716"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482"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18</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71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482"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19</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71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482"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20</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71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1487"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合计</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24</w:t>
            </w:r>
          </w:p>
        </w:tc>
        <w:tc>
          <w:tcPr>
            <w:tcW w:w="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40</w:t>
            </w:r>
          </w:p>
        </w:tc>
        <w:tc>
          <w:tcPr>
            <w:tcW w:w="14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作业布置</w:t>
            </w:r>
          </w:p>
          <w:p>
            <w:pPr>
              <w:widowControl/>
              <w:jc w:val="center"/>
              <w:rPr>
                <w:b/>
                <w:bCs/>
                <w:kern w:val="0"/>
                <w:szCs w:val="21"/>
              </w:rPr>
            </w:pPr>
            <w:r>
              <w:rPr>
                <w:rFonts w:hint="eastAsia" w:ascii="宋体" w:hAnsi="宋体" w:cs="宋体"/>
                <w:b/>
                <w:bCs/>
                <w:kern w:val="0"/>
                <w:szCs w:val="21"/>
              </w:rPr>
              <w:t>汇总</w:t>
            </w:r>
          </w:p>
        </w:tc>
        <w:tc>
          <w:tcPr>
            <w:tcW w:w="68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作业1、成都市绿地的结构布局和设计原理</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作业2、调查报告：浣花溪公园艺术布局的优缺点</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作业3、分析红石公园植物造景原理和技巧</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作业4、蜀绣景观大道设计</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作业5、小游园景观规划</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作业6、休闲广场景观规划</w:t>
            </w:r>
          </w:p>
          <w:p>
            <w:pPr>
              <w:widowControl/>
              <w:jc w:val="left"/>
              <w:rPr>
                <w:b/>
                <w:bCs/>
                <w:kern w:val="0"/>
                <w:szCs w:val="21"/>
              </w:rPr>
            </w:pPr>
            <w:r>
              <w:rPr>
                <w:rFonts w:hint="eastAsia" w:ascii="仿宋" w:hAnsi="仿宋" w:eastAsia="仿宋" w:cs="仿宋"/>
                <w:color w:val="000000"/>
                <w:kern w:val="0"/>
                <w:szCs w:val="21"/>
              </w:rPr>
              <w:t>作业7、滨水休闲空间景观设计</w:t>
            </w:r>
          </w:p>
        </w:tc>
      </w:tr>
      <w:tr>
        <w:tblPrEx>
          <w:tblLayout w:type="fixed"/>
          <w:tblCellMar>
            <w:top w:w="0" w:type="dxa"/>
            <w:left w:w="108" w:type="dxa"/>
            <w:bottom w:w="0" w:type="dxa"/>
            <w:right w:w="108" w:type="dxa"/>
          </w:tblCellMar>
        </w:tblPrEx>
        <w:trPr>
          <w:trHeight w:val="479" w:hRule="atLeast"/>
        </w:trPr>
        <w:tc>
          <w:tcPr>
            <w:tcW w:w="97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备注（任课教师需要说明的事项）：</w:t>
            </w:r>
          </w:p>
          <w:p>
            <w:pPr>
              <w:widowControl/>
              <w:jc w:val="center"/>
              <w:rPr>
                <w:rFonts w:ascii="宋体" w:hAnsi="宋体" w:cs="宋体"/>
                <w:b/>
                <w:bCs/>
                <w:kern w:val="0"/>
                <w:szCs w:val="21"/>
              </w:rPr>
            </w:pPr>
          </w:p>
          <w:p>
            <w:pPr>
              <w:widowControl/>
              <w:jc w:val="both"/>
              <w:rPr>
                <w:rFonts w:ascii="宋体" w:hAnsi="宋体" w:cs="宋体"/>
                <w:b/>
                <w:bCs/>
                <w:kern w:val="0"/>
                <w:szCs w:val="21"/>
              </w:rPr>
            </w:pPr>
            <w:bookmarkStart w:id="0" w:name="_GoBack"/>
            <w:bookmarkEnd w:id="0"/>
          </w:p>
          <w:p>
            <w:pPr>
              <w:widowControl/>
              <w:jc w:val="center"/>
              <w:rPr>
                <w:rFonts w:ascii="宋体" w:hAnsi="宋体" w:cs="宋体"/>
                <w:b/>
                <w:bCs/>
                <w:kern w:val="0"/>
                <w:szCs w:val="21"/>
              </w:rPr>
            </w:pPr>
          </w:p>
        </w:tc>
      </w:tr>
    </w:tbl>
    <w:p>
      <w:pPr>
        <w:spacing w:line="360" w:lineRule="auto"/>
        <w:jc w:val="left"/>
        <w:rPr>
          <w:rFonts w:ascii="新宋体" w:hAnsi="新宋体" w:eastAsia="新宋体"/>
          <w:sz w:val="24"/>
        </w:rPr>
      </w:pPr>
    </w:p>
    <w:sectPr>
      <w:headerReference r:id="rId5" w:type="default"/>
      <w:footerReference r:id="rId6" w:type="default"/>
      <w:pgSz w:w="11906" w:h="16838"/>
      <w:pgMar w:top="1418" w:right="1304" w:bottom="1304"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隶书">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DXXM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Jp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8NdcxECAAAJBAAADgAAAAAAAAABACAA&#10;AAAfAQAAZHJzL2Uyb0RvYy54bWxQSwUGAAAAAAYABgBZAQAAogUAAAAA&#10;">
              <v:fill on="f" focussize="0,0"/>
              <v:stroke on="f" weight="0.5pt"/>
              <v:imagedata o:title=""/>
              <o:lock v:ext="edit" aspectratio="f"/>
              <v:textbox inset="0mm,0mm,0mm,0mm" style="mso-fit-shape-to-text:t;">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ODjMRAgAACQQAAA4AAABkcnMvZTJvRG9jLnhtbK1TzY7TMBC+I/EO&#10;lu80aRd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DXV5RoprCj0/dvpx+/Tj+/EvhAUGv9DHkbi8zQvTUdFj34PZxx&#10;7q5yKn4xEUEcVB8v9IouEB4vTSfTaY4QR2z4AX72eN06H94Jo0g0Cuqwv0QrO6x96FOHlFhNm1Uj&#10;Zdqh1KQt6PXV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44OMxECAAAJBAAADgAAAAAAAAABACAA&#10;AAAfAQAAZHJzL2Uyb0RvYy54bWxQSwUGAAAAAAYABgBZAQAAogUAAAAA&#10;">
              <v:fill on="f" focussize="0,0"/>
              <v:stroke on="f" weight="0.5pt"/>
              <v:imagedata o:title=""/>
              <o:lock v:ext="edit" aspectratio="f"/>
              <v:textbox inset="0mm,0mm,0mm,0mm" style="mso-fit-shape-to-text:t;">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75"/>
    <w:rsid w:val="00081D75"/>
    <w:rsid w:val="0017289A"/>
    <w:rsid w:val="001E17A5"/>
    <w:rsid w:val="001E3940"/>
    <w:rsid w:val="00205B86"/>
    <w:rsid w:val="00211078"/>
    <w:rsid w:val="002A2BA0"/>
    <w:rsid w:val="0037179F"/>
    <w:rsid w:val="003849AE"/>
    <w:rsid w:val="0043723B"/>
    <w:rsid w:val="004A7C99"/>
    <w:rsid w:val="004F25BD"/>
    <w:rsid w:val="0050218D"/>
    <w:rsid w:val="005111D1"/>
    <w:rsid w:val="00533BC2"/>
    <w:rsid w:val="0056323C"/>
    <w:rsid w:val="005D6CF9"/>
    <w:rsid w:val="005F43F5"/>
    <w:rsid w:val="006E0132"/>
    <w:rsid w:val="0074244B"/>
    <w:rsid w:val="007A00BE"/>
    <w:rsid w:val="007B5EA2"/>
    <w:rsid w:val="008445B3"/>
    <w:rsid w:val="0085701E"/>
    <w:rsid w:val="00930418"/>
    <w:rsid w:val="009473FC"/>
    <w:rsid w:val="00953E6E"/>
    <w:rsid w:val="009A2B9F"/>
    <w:rsid w:val="00A70395"/>
    <w:rsid w:val="00B6379C"/>
    <w:rsid w:val="00B668D7"/>
    <w:rsid w:val="00BC5675"/>
    <w:rsid w:val="00C000BA"/>
    <w:rsid w:val="00C71B15"/>
    <w:rsid w:val="00D046E3"/>
    <w:rsid w:val="00D539F8"/>
    <w:rsid w:val="00D947EB"/>
    <w:rsid w:val="00DB7C6A"/>
    <w:rsid w:val="00DC0E36"/>
    <w:rsid w:val="00E870AF"/>
    <w:rsid w:val="00EC633F"/>
    <w:rsid w:val="00EE1D92"/>
    <w:rsid w:val="01841429"/>
    <w:rsid w:val="03C54EEB"/>
    <w:rsid w:val="07B55614"/>
    <w:rsid w:val="16FF6C86"/>
    <w:rsid w:val="19123FD1"/>
    <w:rsid w:val="1C0A6EB9"/>
    <w:rsid w:val="1C4D6A18"/>
    <w:rsid w:val="1C7634F9"/>
    <w:rsid w:val="22AF07BC"/>
    <w:rsid w:val="24816542"/>
    <w:rsid w:val="2BA40CC0"/>
    <w:rsid w:val="37945EF7"/>
    <w:rsid w:val="38B4075E"/>
    <w:rsid w:val="3ABD553B"/>
    <w:rsid w:val="3EBE623E"/>
    <w:rsid w:val="40866772"/>
    <w:rsid w:val="419E645B"/>
    <w:rsid w:val="485C2027"/>
    <w:rsid w:val="4C322D98"/>
    <w:rsid w:val="59E70CEB"/>
    <w:rsid w:val="5F8A537F"/>
    <w:rsid w:val="62181CDD"/>
    <w:rsid w:val="74833325"/>
    <w:rsid w:val="75B402D6"/>
    <w:rsid w:val="7F6F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8"/>
    <w:unhideWhenUsed/>
    <w:qFormat/>
    <w:uiPriority w:val="99"/>
    <w:pPr>
      <w:ind w:left="100" w:leftChars="2500"/>
    </w:pPr>
  </w:style>
  <w:style w:type="paragraph" w:styleId="3">
    <w:name w:val="Balloon Text"/>
    <w:basedOn w:val="1"/>
    <w:link w:val="17"/>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9">
    <w:name w:val="page number"/>
    <w:basedOn w:val="8"/>
    <w:unhideWhenUsed/>
    <w:qFormat/>
    <w:uiPriority w:val="99"/>
  </w:style>
  <w:style w:type="character" w:styleId="10">
    <w:name w:val="Hyperlink"/>
    <w:unhideWhenUsed/>
    <w:qFormat/>
    <w:uiPriority w:val="99"/>
    <w:rPr>
      <w:color w:val="0163A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34"/>
    <w:pPr>
      <w:ind w:firstLine="420" w:firstLineChars="200"/>
    </w:pPr>
  </w:style>
  <w:style w:type="character" w:customStyle="1" w:styleId="14">
    <w:name w:val="页眉 字符"/>
    <w:basedOn w:val="8"/>
    <w:link w:val="5"/>
    <w:qFormat/>
    <w:uiPriority w:val="99"/>
    <w:rPr>
      <w:kern w:val="2"/>
      <w:sz w:val="18"/>
      <w:szCs w:val="18"/>
    </w:rPr>
  </w:style>
  <w:style w:type="character" w:customStyle="1" w:styleId="15">
    <w:name w:val="页脚 字符"/>
    <w:basedOn w:val="8"/>
    <w:link w:val="4"/>
    <w:qFormat/>
    <w:uiPriority w:val="99"/>
    <w:rPr>
      <w:kern w:val="2"/>
      <w:sz w:val="18"/>
      <w:szCs w:val="18"/>
    </w:rPr>
  </w:style>
  <w:style w:type="paragraph" w:customStyle="1" w:styleId="16">
    <w:name w:val="_Style 2"/>
    <w:basedOn w:val="1"/>
    <w:qFormat/>
    <w:uiPriority w:val="0"/>
    <w:pPr>
      <w:ind w:firstLine="420" w:firstLineChars="200"/>
    </w:pPr>
    <w:rPr>
      <w:rFonts w:ascii="Calibri" w:hAnsi="Calibri"/>
    </w:rPr>
  </w:style>
  <w:style w:type="character" w:customStyle="1" w:styleId="17">
    <w:name w:val="批注框文本 字符"/>
    <w:basedOn w:val="8"/>
    <w:link w:val="3"/>
    <w:semiHidden/>
    <w:qFormat/>
    <w:uiPriority w:val="99"/>
    <w:rPr>
      <w:kern w:val="2"/>
      <w:sz w:val="18"/>
      <w:szCs w:val="18"/>
    </w:rPr>
  </w:style>
  <w:style w:type="character" w:customStyle="1" w:styleId="18">
    <w:name w:val="日期 字符"/>
    <w:basedOn w:val="8"/>
    <w:link w:val="2"/>
    <w:semiHidden/>
    <w:qFormat/>
    <w:uiPriority w:val="99"/>
    <w:rPr>
      <w:kern w:val="2"/>
      <w:sz w:val="21"/>
      <w:szCs w:val="22"/>
    </w:rPr>
  </w:style>
  <w:style w:type="paragraph" w:customStyle="1" w:styleId="19">
    <w:name w:val="列表段落1"/>
    <w:basedOn w:val="1"/>
    <w:unhideWhenUsed/>
    <w:qFormat/>
    <w:uiPriority w:val="99"/>
    <w:pPr>
      <w:ind w:firstLine="420" w:firstLineChars="200"/>
    </w:pPr>
  </w:style>
  <w:style w:type="character" w:customStyle="1" w:styleId="20">
    <w:name w:val="标题 2 Char"/>
    <w:basedOn w:val="8"/>
    <w:qFormat/>
    <w:uiPriority w:val="2"/>
    <w:rPr>
      <w:rFonts w:ascii="黑体" w:eastAsia="黑体"/>
      <w:b/>
      <w:bCs/>
      <w:iCs/>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185</Pages>
  <Words>13804</Words>
  <Characters>78687</Characters>
  <Lines>655</Lines>
  <Paragraphs>184</Paragraphs>
  <TotalTime>8</TotalTime>
  <ScaleCrop>false</ScaleCrop>
  <LinksUpToDate>false</LinksUpToDate>
  <CharactersWithSpaces>92307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2017-06-28T02:53:00Z</dcterms:created>
  <dc:creator>lts</dc:creator>
  <cp:lastModifiedBy>小乌龟</cp:lastModifiedBy>
  <dcterms:modified xsi:type="dcterms:W3CDTF">2019-01-23T03:29:44Z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